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/>
        </w:rPr>
      </w:pPr>
      <w:r w:rsidRPr="009B4632">
        <w:rPr>
          <w:rFonts w:ascii="Calibri" w:eastAsia="Times New Roman" w:hAnsi="Calibri" w:cs="Calibri"/>
          <w:b/>
          <w:bCs/>
          <w:sz w:val="28"/>
          <w:szCs w:val="28"/>
          <w:lang/>
        </w:rPr>
        <w:t>PLAN REALIZACJI MATERIAŁU NAUCZANIA Z MATEMATYKI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/>
        </w:rPr>
      </w:pPr>
      <w:r w:rsidRPr="009B4632">
        <w:rPr>
          <w:rFonts w:ascii="Calibri" w:eastAsia="Times New Roman" w:hAnsi="Calibri" w:cs="Calibri"/>
          <w:b/>
          <w:bCs/>
          <w:sz w:val="28"/>
          <w:szCs w:val="28"/>
          <w:lang/>
        </w:rPr>
        <w:t>W KLASIE V SZKOŁY PODSTAWOWEJ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/>
        </w:rPr>
      </w:pPr>
      <w:r w:rsidRPr="009B4632">
        <w:rPr>
          <w:rFonts w:ascii="Calibri" w:eastAsia="Times New Roman" w:hAnsi="Calibri" w:cs="Calibri"/>
          <w:b/>
          <w:bCs/>
          <w:sz w:val="28"/>
          <w:szCs w:val="28"/>
          <w:lang/>
        </w:rPr>
        <w:t xml:space="preserve">WRAZ Z OKREŚLENIEM WYMAGAŃ EDUKACYJNYCH 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b/>
          <w:bCs/>
          <w:sz w:val="16"/>
          <w:szCs w:val="16"/>
          <w:lang/>
        </w:rPr>
      </w:pPr>
    </w:p>
    <w:p w:rsidR="009B4632" w:rsidRPr="00F858B6" w:rsidRDefault="009B4632" w:rsidP="009B4632">
      <w:pPr>
        <w:numPr>
          <w:ilvl w:val="12"/>
          <w:numId w:val="0"/>
        </w:num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/>
        </w:rPr>
      </w:pP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/>
        </w:rPr>
      </w:pPr>
    </w:p>
    <w:p w:rsidR="009B4632" w:rsidRPr="009B4632" w:rsidRDefault="009B4632" w:rsidP="009B463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OPRACOWANO NA PODSTAWIE PROGRAMU </w:t>
      </w:r>
      <w:r w:rsidRPr="009B4632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MATEMATYKA Z PLUSEM</w:t>
      </w:r>
      <w:r w:rsidRPr="009B4632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I PODRĘCZNIKA O NR DOP. 780/2/2024/z1</w:t>
      </w:r>
    </w:p>
    <w:p w:rsidR="009B4632" w:rsidRPr="009B4632" w:rsidRDefault="009B4632" w:rsidP="009B463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9B4632" w:rsidRPr="009B4632" w:rsidRDefault="009B4632" w:rsidP="009B4632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OBOWIĄZUJĄCY ZESTAW PODRĘCZNIKÓW WYDANYCH PRZEZ GWO</w:t>
      </w:r>
    </w:p>
    <w:p w:rsidR="009B4632" w:rsidRPr="009B4632" w:rsidRDefault="009B4632" w:rsidP="009B4632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Cs/>
          <w:i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Matematyka 5. Podręcznik do klasy piątej szkoły podstawowej, </w:t>
      </w:r>
      <w:r w:rsidRPr="009B4632">
        <w:rPr>
          <w:rFonts w:ascii="Calibri" w:eastAsia="Times New Roman" w:hAnsi="Calibri" w:cs="Calibri"/>
          <w:bCs/>
          <w:i/>
          <w:sz w:val="20"/>
          <w:szCs w:val="20"/>
          <w:lang w:eastAsia="pl-PL"/>
        </w:rPr>
        <w:t>praca zbiorowa pod red. M. Dobrowolskiej</w:t>
      </w:r>
    </w:p>
    <w:p w:rsidR="009B4632" w:rsidRPr="009B4632" w:rsidRDefault="009B4632" w:rsidP="009B4632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Cs/>
          <w:i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Matematyka 5. Zeszyty ćwiczeń, </w:t>
      </w:r>
      <w:r w:rsidRPr="009B4632">
        <w:rPr>
          <w:rFonts w:ascii="Calibri" w:eastAsia="Times New Roman" w:hAnsi="Calibri" w:cs="Calibri"/>
          <w:iCs/>
          <w:sz w:val="20"/>
          <w:szCs w:val="20"/>
          <w:lang w:eastAsia="pl-PL"/>
        </w:rPr>
        <w:t xml:space="preserve">w wersji A (trzyzeszytowej): Liczby naturalne i ułamki zwykłe, </w:t>
      </w:r>
      <w:r w:rsidRPr="009B4632">
        <w:rPr>
          <w:rFonts w:ascii="Calibri" w:eastAsia="Times New Roman" w:hAnsi="Calibri" w:cs="Calibri"/>
          <w:i/>
          <w:sz w:val="20"/>
          <w:szCs w:val="20"/>
          <w:lang w:eastAsia="pl-PL"/>
        </w:rPr>
        <w:t>Z. Bolałek, M. Dobrowolska, A. Mysior, S. Wojtan,</w:t>
      </w: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 xml:space="preserve"> Ułamki dziesiętne i liczby całkowite,</w:t>
      </w:r>
      <w:r w:rsidRPr="009B4632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Z. Bolałek, M. Dobrowolska, A. Mysior, S. Wojtan, </w:t>
      </w:r>
      <w:r w:rsidRPr="009B4632">
        <w:rPr>
          <w:rFonts w:ascii="Calibri" w:eastAsia="Times New Roman" w:hAnsi="Calibri" w:cs="Calibri"/>
          <w:iCs/>
          <w:sz w:val="20"/>
          <w:szCs w:val="20"/>
          <w:lang w:eastAsia="pl-PL"/>
        </w:rPr>
        <w:t xml:space="preserve">Geometria, </w:t>
      </w:r>
      <w:r w:rsidRPr="009B4632">
        <w:rPr>
          <w:rFonts w:ascii="Calibri" w:eastAsia="Times New Roman" w:hAnsi="Calibri" w:cs="Calibri"/>
          <w:i/>
          <w:sz w:val="20"/>
          <w:szCs w:val="20"/>
          <w:lang w:eastAsia="pl-PL"/>
        </w:rPr>
        <w:t>M. Dobrowolska, A. Mysior, P. Zarzycki</w:t>
      </w:r>
    </w:p>
    <w:p w:rsidR="009B4632" w:rsidRPr="009B4632" w:rsidRDefault="009B4632" w:rsidP="009B463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iCs/>
          <w:sz w:val="20"/>
          <w:szCs w:val="20"/>
          <w:lang w:eastAsia="pl-PL"/>
        </w:rPr>
        <w:t xml:space="preserve">Matematyka z plusem 5. Zeszyty ćwiczeń w wersji B (dwuzeszytowej): Arytmetyka, </w:t>
      </w:r>
      <w:r w:rsidRPr="009B4632">
        <w:rPr>
          <w:rFonts w:ascii="Calibri" w:eastAsia="Times New Roman" w:hAnsi="Calibri" w:cs="Calibri"/>
          <w:i/>
          <w:sz w:val="20"/>
          <w:szCs w:val="20"/>
          <w:lang w:eastAsia="pl-PL"/>
        </w:rPr>
        <w:t>Z. Bolałek, M. Dobrowolska, A. Mysior, S. Wojtan,</w:t>
      </w:r>
      <w:r w:rsidRPr="009B4632">
        <w:rPr>
          <w:rFonts w:ascii="Calibri" w:eastAsia="Times New Roman" w:hAnsi="Calibri" w:cs="Calibri"/>
          <w:iCs/>
          <w:sz w:val="20"/>
          <w:szCs w:val="20"/>
          <w:lang w:eastAsia="pl-PL"/>
        </w:rPr>
        <w:t xml:space="preserve">Geometria, </w:t>
      </w:r>
      <w:r w:rsidRPr="009B4632">
        <w:rPr>
          <w:rFonts w:ascii="Calibri" w:eastAsia="Times New Roman" w:hAnsi="Calibri" w:cs="Calibri"/>
          <w:i/>
          <w:sz w:val="20"/>
          <w:szCs w:val="20"/>
          <w:lang w:eastAsia="pl-PL"/>
        </w:rPr>
        <w:t>M. Dobrowolska, A. Mysior, P. Zarzycki</w:t>
      </w:r>
    </w:p>
    <w:p w:rsidR="009B4632" w:rsidRPr="009B4632" w:rsidRDefault="009B4632" w:rsidP="009B463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iCs/>
          <w:sz w:val="20"/>
          <w:szCs w:val="20"/>
          <w:lang w:eastAsia="pl-PL"/>
        </w:rPr>
        <w:t xml:space="preserve">Matematyka z plusem 5. Zeszyt ćwiczeń w wersji C (jednozeszytowej): </w:t>
      </w:r>
      <w:r w:rsidRPr="009B4632">
        <w:rPr>
          <w:rFonts w:ascii="Calibri" w:eastAsia="Times New Roman" w:hAnsi="Calibri" w:cs="Calibri"/>
          <w:i/>
          <w:sz w:val="20"/>
          <w:szCs w:val="20"/>
          <w:lang w:eastAsia="pl-PL"/>
        </w:rPr>
        <w:t>Z. Bolałek, M. Dobrowolska, A. Mysior, S. Wojtan,P. Zarzycki</w:t>
      </w:r>
    </w:p>
    <w:p w:rsidR="009B4632" w:rsidRPr="009B4632" w:rsidRDefault="009B4632" w:rsidP="009B463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Matematyka 5. Ćwiczenia podstawowe, </w:t>
      </w:r>
      <w:r w:rsidRPr="009B4632">
        <w:rPr>
          <w:rFonts w:ascii="Calibri" w:eastAsia="Times New Roman" w:hAnsi="Calibri" w:cs="Calibri"/>
          <w:bCs/>
          <w:i/>
          <w:sz w:val="20"/>
          <w:szCs w:val="20"/>
          <w:lang w:eastAsia="pl-PL"/>
        </w:rPr>
        <w:t>A. Orzeszek, P. Zarzycki, M. Tokarska</w:t>
      </w:r>
    </w:p>
    <w:p w:rsidR="009B4632" w:rsidRPr="009B4632" w:rsidRDefault="009B4632" w:rsidP="009B463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Matematyka 5. Zbiór zadań,</w:t>
      </w:r>
      <w:r w:rsidRPr="009B4632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K. Zarzycka, P. Zarzycki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/>
        </w:rPr>
      </w:pP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/>
        </w:rPr>
      </w:pPr>
      <w:r w:rsidRPr="009B4632">
        <w:rPr>
          <w:rFonts w:ascii="Calibri" w:eastAsia="Times New Roman" w:hAnsi="Calibri" w:cs="Calibri"/>
          <w:b/>
          <w:bCs/>
          <w:sz w:val="20"/>
          <w:szCs w:val="20"/>
          <w:lang/>
        </w:rPr>
        <w:t>KSIĄŻKI I MATERIAŁY POMOCNICZE WYDANE PRZEZ GWO</w:t>
      </w:r>
    </w:p>
    <w:p w:rsidR="009B4632" w:rsidRPr="009B4632" w:rsidRDefault="009B4632" w:rsidP="009B463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 xml:space="preserve">Matematyka 5. Podręcznik </w:t>
      </w:r>
      <w:r w:rsidRPr="009B4632">
        <w:rPr>
          <w:rFonts w:ascii="Calibri" w:eastAsia="Times New Roman" w:hAnsi="Calibri" w:cs="Calibri"/>
          <w:bCs/>
          <w:sz w:val="20"/>
          <w:szCs w:val="20"/>
          <w:lang w:eastAsia="pl-PL"/>
        </w:rPr>
        <w:t>do klasy piątej szkoły podstawowej</w:t>
      </w: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. Wersja dla nauczyciela</w:t>
      </w:r>
    </w:p>
    <w:p w:rsidR="009B4632" w:rsidRPr="009B4632" w:rsidRDefault="009B4632" w:rsidP="009B463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 xml:space="preserve">Matematyka 5. Lekcje powtórzeniowe, </w:t>
      </w:r>
      <w:r w:rsidRPr="009B4632">
        <w:rPr>
          <w:rFonts w:ascii="Calibri" w:eastAsia="Times New Roman" w:hAnsi="Calibri" w:cs="Calibri"/>
          <w:i/>
          <w:sz w:val="20"/>
          <w:szCs w:val="20"/>
          <w:lang w:eastAsia="pl-PL"/>
        </w:rPr>
        <w:t>M. Grochowalska</w:t>
      </w:r>
    </w:p>
    <w:p w:rsidR="009B4632" w:rsidRPr="009B4632" w:rsidRDefault="009B4632" w:rsidP="009B463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Matlandia 5. Ćwiczenia interaktywne – program online</w:t>
      </w:r>
    </w:p>
    <w:p w:rsidR="009B4632" w:rsidRPr="009B4632" w:rsidRDefault="009B4632" w:rsidP="009B463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Matematyka 5. Kompozytor klasówek i kart pracy – program online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/>
        </w:rPr>
      </w:pP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/>
        </w:rPr>
      </w:pP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POZIOMY WYMAGAŃ EDUKACYJNYCH:</w:t>
      </w:r>
      <w:r w:rsidRPr="009B4632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ab/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K - konieczny</w:t>
      </w: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ab/>
        <w:t>ocena dopuszczająca (2)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P - podstawowy</w:t>
      </w: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ab/>
        <w:t>ocena dostateczna (3)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R - rozszerzający</w:t>
      </w: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ab/>
        <w:t>ocena dobra (4)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D - dopełniający</w:t>
      </w: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ab/>
        <w:t>ocena bardzo dobra (5)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>W - wykraczający</w:t>
      </w: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ab/>
        <w:t>ocena celująca (6)</w:t>
      </w: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9B4632">
        <w:rPr>
          <w:rFonts w:ascii="Calibri" w:eastAsia="Times New Roman" w:hAnsi="Calibri" w:cs="Calibri"/>
          <w:sz w:val="20"/>
          <w:szCs w:val="20"/>
          <w:lang w:eastAsia="pl-PL"/>
        </w:rPr>
        <w:t xml:space="preserve">Tematy, których realizację można rozpocząć w klasie szóstej, zapisano </w:t>
      </w:r>
      <w:r w:rsidRPr="009B4632">
        <w:rPr>
          <w:rFonts w:ascii="Calibri" w:eastAsia="Times New Roman" w:hAnsi="Calibri" w:cs="Calibri"/>
          <w:sz w:val="20"/>
          <w:szCs w:val="20"/>
          <w:highlight w:val="lightGray"/>
          <w:lang w:eastAsia="pl-PL"/>
        </w:rPr>
        <w:t>na szarym tle.</w:t>
      </w:r>
    </w:p>
    <w:p w:rsidR="009B4632" w:rsidRPr="009B4632" w:rsidRDefault="009B4632" w:rsidP="009B46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B4632" w:rsidRPr="009B4632" w:rsidRDefault="009B4632" w:rsidP="009B46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4632" w:rsidRPr="009B4632" w:rsidRDefault="009B4632" w:rsidP="009B4632">
      <w:pPr>
        <w:numPr>
          <w:ilvl w:val="12"/>
          <w:numId w:val="0"/>
        </w:num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9B4632" w:rsidRPr="009B4632" w:rsidRDefault="009B4632" w:rsidP="009B463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B4632">
        <w:rPr>
          <w:rFonts w:ascii="Arial" w:eastAsia="Times New Roman" w:hAnsi="Arial" w:cs="Arial"/>
          <w:b/>
          <w:bCs/>
          <w:sz w:val="23"/>
          <w:szCs w:val="23"/>
          <w:lang w:eastAsia="pl-PL"/>
        </w:rPr>
        <w:br w:type="page"/>
      </w:r>
    </w:p>
    <w:p w:rsidR="009B4632" w:rsidRPr="009B4632" w:rsidRDefault="009B4632" w:rsidP="009B463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956"/>
        <w:gridCol w:w="5978"/>
        <w:gridCol w:w="5386"/>
      </w:tblGrid>
      <w:tr w:rsidR="009B4632" w:rsidRPr="009B4632" w:rsidTr="000E5CCD">
        <w:tc>
          <w:tcPr>
            <w:tcW w:w="2806" w:type="dxa"/>
            <w:gridSpan w:val="2"/>
            <w:shd w:val="clear" w:color="auto" w:fill="C5E0B3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78" w:type="dxa"/>
            <w:shd w:val="clear" w:color="auto" w:fill="C5E0B3"/>
            <w:vAlign w:val="center"/>
          </w:tcPr>
          <w:p w:rsidR="009B4632" w:rsidRPr="009B4632" w:rsidRDefault="009B4632" w:rsidP="009B46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CELE PODSTAWOWE</w:t>
            </w:r>
          </w:p>
        </w:tc>
        <w:tc>
          <w:tcPr>
            <w:tcW w:w="5386" w:type="dxa"/>
            <w:shd w:val="clear" w:color="auto" w:fill="C5E0B3"/>
            <w:vAlign w:val="center"/>
          </w:tcPr>
          <w:p w:rsidR="009B4632" w:rsidRPr="009B4632" w:rsidRDefault="009B4632" w:rsidP="009B46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CELE PONADPODSTAWOWE</w:t>
            </w:r>
          </w:p>
        </w:tc>
      </w:tr>
      <w:tr w:rsidR="009B4632" w:rsidRPr="009B4632" w:rsidTr="000E5CCD">
        <w:tc>
          <w:tcPr>
            <w:tcW w:w="2806" w:type="dxa"/>
            <w:gridSpan w:val="2"/>
            <w:shd w:val="clear" w:color="auto" w:fill="C5E0B3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JEDNOSTKA ORGANIZACYJNA / TEMAT</w:t>
            </w:r>
          </w:p>
        </w:tc>
        <w:tc>
          <w:tcPr>
            <w:tcW w:w="5978" w:type="dxa"/>
            <w:shd w:val="clear" w:color="auto" w:fill="C5E0B3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Uczeń:</w:t>
            </w:r>
          </w:p>
        </w:tc>
        <w:tc>
          <w:tcPr>
            <w:tcW w:w="5386" w:type="dxa"/>
            <w:shd w:val="clear" w:color="auto" w:fill="C5E0B3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Uczeń: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Lekcja organizacyjna. Zapoznanie uczniów z wymaganiami edukacyjnymi i PSO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rPr>
          <w:trHeight w:val="340"/>
        </w:trPr>
        <w:tc>
          <w:tcPr>
            <w:tcW w:w="14170" w:type="dxa"/>
            <w:gridSpan w:val="4"/>
            <w:shd w:val="clear" w:color="auto" w:fill="E2EFD9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DZIAŁ 1. LICZBY I DZIAŁANIA (21 h)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2-3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Zapisywanie i porównywanie liczb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system dziesiątkowy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różnicę między cyfrą a liczbą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osi liczbowej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wartość liczby w zależności od położenia jej cyfr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zapisywać liczby za pomocą cyfr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odczytywać liczby zapisane cyframi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zapisywać liczby słowami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liczby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porządkować liczby w kolejności od najmniejszej do największej lub odwrotnie (K – 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odczytywać współrzędne punktów na osi liczbowej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zapisywać liczby, których cyfry spełniają podane warunki (R – 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tworzyć liczby przez dopisywanie cyfr do danej liczby na początku i na końcu oraz porównywać utworzoną liczbę z daną 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4-5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Dodawanie i odejmowanie w pamięci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nazwy działań i ich elementów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różnicowe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korzyści płynące z szybkiego liczenia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korzyści płynące z zastąpienia rachunków pisemnych rachunkami pamięciowymi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dodawać i odejmować liczby: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- w zakresie 100 (K)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powyżej 100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dopełniać składniki do określonej sumy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odjemną (odjemnik), gdy dane są różnica i odjemnik (odjemna)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stosować prawo przemienności i łączności dodawania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jednodziałaniowe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wielodziałaniowe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zastępować sumę dwóch liczb sumą lub różnicą dwóch innych liczb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nietypowe zadania tekstowe wielodziałaniowe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wyrażeniu arytmetycznym, tak by otrzymać ustalony wynik (R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stosować poznane metody szybkiego liczenia w życiu codziennym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proponować własne metody szybkiego liczenia (D – 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6-7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Mnożenie i dzielenie w pamięci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nazwy działań i ich elementów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kwadratu i sześcianu liczby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ilorazowe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korzyści płynące z szybkiego liczenia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korzyści płynące z zastąpienia rachunków pisemnych rachunkami pamięciowymi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mnożyć liczby: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dwucyfrowe przez jednocyfrowe w zakresie 100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powyżej 100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dzielić liczby dwucyfrowe przez jednocyfrowe lub dwucyfrowe: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w zakresie 100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powyżej 100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dzielną (dzielnik), gdy dane są iloraz i dzielnik (dzielna)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wykonywać dzielenie z resztą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kwadraty i sześciany liczb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jednodziałaniowe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mnożyć liczby: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trzycyfrowe przez jednocyfrowe w zakresie 1000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jednostki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wielodziałaniowe (R)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zastąpić iloczyn prostszym iloczynem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nietypowe zadania tekstowe wielodziałaniowe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wyrażeniu arytmetycznym, tak by otrzymać ustalony wynik (R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stosować poznane metody szybkiego liczenia w życiu codziennym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proponować własne metody szybkiego liczenia (D – 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8-9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Kolejność działań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kolejność wykonywania działań, gdy nie występują i gdy występują nawiasy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wskazać działanie, które należy wykonać jako pierwsze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wartości wyrażeń arytmetycznych dwudziałaniowych z uwzględnieniem kolejności działań i nawiasów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kolejność wykonywania działań, gdy występują nawiasy i potęgi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kolejność wykonywania działań, gdy nie występują nawiasy,a są potęgi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wartości wyrażeń arytmetycznych wielodziałaniowych z uwzględnieniem kolejności działań, nawiasów i zawierające potęgi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wstawiać nawiasy tak, by otrzymywać różne wyniki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zapisywać podane słownie wyrażenia arytmetyczne i obliczać ich wartości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uzupełniać brakujące liczby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 wyrażeniach arytmetycznych tak, by otrzymywać ustalone wyniki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uzupełniać brakujące znaki działań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 wyrażeniach arytmetycznych tak, by otrzymywać ustalone wyniki (R – 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Szacowanie wyników działań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korzyści płynące z szacowania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szacować wyniki działań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szacowaniem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planować zakupy stosownie do posiadanych środków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11-12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Działania pisemne – dodawanie i odejmowanie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algorytm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dodawania i odejmowania pisemnego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potrzebę stosowania dodawania i odejmowania pisemnego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dodawać i odejmować pisemnie liczby bez przekraczania progu dziesiątkowego i z przekraczaniem jednego progu dziesiątkowego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dodawać i odejmować pisemnie liczby z przekraczaniem kolejnych progów dziesiątkowych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różnicowo liczby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r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ozwiązywać zadania tekstowe z zastosowaniem dodawania i odejmowania pisemnego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odtwarzać brakujące cyfry w odejmowaniu pisemnym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dodawania i odejmowania pisemnego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13-14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Działania pisemne – mnożenie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algorytmy mnożenia pisemnego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potrzebę stosowania mnożenia pisemnego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pisemnie liczby wielocyfrowe przez dwucyfrowe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pisemnie liczby wielocyfrowe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pisemnie liczby wielocyfrowe przez liczby zakończone zerami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pisemnego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odtwarzać brakujące cyfry w mnożeniu pisemnym (W)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15-16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Działania pisemne – mnożenie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algorytmy dzielenia pisemnego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pisemnie liczby wielocyfrowe przez jednocyfrowe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pisemnie liczby wielocyfrowe przez dwucyfrowe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d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zielić liczby zakończone zerami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pomniejszać liczby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n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razy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dzielną (dzielnik), gdy dane są iloraz i dzielnik (dzielna) (R)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dzielenia pisemnego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odtwarzać brakujące cyfry w dzieleniu pisemnym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działań pisemnych (D)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17-19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Zadania tekstowe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jednodziałaniowe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wielodziałaniowe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dotyczące porównań różnicowych i ilorazowych (P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działań pamięciowych i pisemnych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nietypowe zadania tekstowe wielodziałaniowe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dotyczące porównań różnicowych i ilorazowych (W)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Powtórzenie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21-22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Praca klasowa i jej omówienie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rPr>
          <w:trHeight w:val="340"/>
        </w:trPr>
        <w:tc>
          <w:tcPr>
            <w:tcW w:w="14170" w:type="dxa"/>
            <w:gridSpan w:val="4"/>
            <w:shd w:val="clear" w:color="auto" w:fill="E2EFD9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DZIAŁ 2. WŁASNOŚCI LICZB NATURALNYCH (12 h)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Wielokrotności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wielokrotności liczby naturalnej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NWW liczb naturalnych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wskazywać lub podawać wielokrotności liczb naturalnych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wskazywać wielokrotności liczb naturalnych na osi liczbowej (K)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lastRenderedPageBreak/>
              <w:t xml:space="preserve">•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znaalgorytm znajdowania NWW dwóch liczb na podstawie ich rozkładu na czynniki pierwsze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wskazywać wspólne wielokrotności liczb naturalnych (P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znajdować NWW dwóch liczb naturalnych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znajdować NWW trzech liczb naturalnych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wykorzystaniem NWW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wykorzystaniem NWW trzech liczb naturalnych (W)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24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Dzielniki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dzielnika liczby naturalnej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NWD liczb naturalnych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podawać dzielniki liczb naturalnych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wskazywać wspólne dzielniki danych liczb naturalnych (K – 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znajdować NWD dwóch liczb naturalnych (P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znajdować liczbę, gdy dana jest suma jej dzielników oraz jeden z nich (W)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dzielnikami liczb naturalnych (W)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25-26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Cechy podzielności liczb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cechy podzielności przez 2, 5, 10, 100 (K) oraz 3, 9, 4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rozumie korzyści płynące ze znajomości cech podzielności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rozpoznawać liczby podzielne przez: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- 2, 5, 10, 100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- 3, 9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- 4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cechy podzielności np. przez 12, 15 (D-W)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zna regułę obliczania lat przestępnych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określać, czy dany rok jest przestępny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(R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cechami podzielności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rozpoznawać liczby podzielne przez 12, 15 itp. (D – 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cechami podzielności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Liczby pierwsze i liczby złożone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zna pojęcia: liczby pierwszej i liczby złożonej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rozumie,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że liczby 0 i 1 nie zaliczają się ani do liczb pierwszych, ani do złożonych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określać, czy dane liczby są pierwsze, czy złożone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wskazywać liczby pierwsze i liczby złożone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podawać NWD liczby pierwszej i liczby złożonej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(P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liczbami pierwszymi złożonymi (P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obliczać liczbę dzielników potęgi liczby pierwszej (R-W)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28-29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Rozkład liczby na czynniki pierwsze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sposób rozkładu liczb na czynniki pierwsze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sposób rozkładu liczb na czynniki pierwsze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rozkładać na czynniki pierwsze liczby: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dwucyfrowe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rozkładać na czynniki pierwsze liczby: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wielocyfrowe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zapisywać rozkład liczb na czynniki pierwsze za pomocą potęg (R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zapisać liczbę, gdy znany jest jej rozkład na czynniki pierwsze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rozkładać na czynniki pierwsze liczby zapisane w postaci iloczynu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30-31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Obliczanie NWD i NWW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rozkładać na czynniki pierwsze liczby: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dwucyfrowe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algorytm znajdowania NWD dwóch liczb na podstawie ich rozkładu na czynniki pierwsze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(P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algorytm znajdowania NWD dwóch liczb na podstawie ich rozkładu na czynniki pierwsze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rozkładać na czynniki pierwsze liczby: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wielocyfrowe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znajdować NWD i NWW liczb korzystając z  rozkładu liczb na czynniki pierwsze (R – 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Powtórzenie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33-34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Praca klasowa i jej omówienie 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rPr>
          <w:trHeight w:val="340"/>
        </w:trPr>
        <w:tc>
          <w:tcPr>
            <w:tcW w:w="14170" w:type="dxa"/>
            <w:gridSpan w:val="4"/>
            <w:shd w:val="clear" w:color="auto" w:fill="E2EFD9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iCs/>
                <w:sz w:val="16"/>
                <w:szCs w:val="16"/>
                <w:lang w:eastAsia="pl-PL"/>
              </w:rPr>
              <w:t xml:space="preserve">DZIAŁ 3. </w:t>
            </w: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UŁAMKI ZWYKŁE (21 h)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35-36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Ułamki zwykłe i liczby mieszane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ułamka jako części całości lub zbiorowości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budowę ułamka zwykłego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liczby mieszanej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ułamka właściwego i ułamka niewłaściwego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zamiany liczby mieszanej na ułamek niewłaściwy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ułamka jako wynik podziału na równe części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odróżniać ułamki właściwe od ułamków niewłaściwych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całości na ułamki niewłaściwe (K)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opisywać części figur lub zbiorów skończonych za pomocą ułamka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odczytywać zaznaczone ułamki na osi liczbowej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liczby mieszane na ułamki niewłaściwe (P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ułamkami zwykłymi (R)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Ułamek jako iloraz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ułamka jako ilorazu dwóch liczb naturalnych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ułamka jako ilorazu dwóch liczb naturalnych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przedstawiać ułamek zwykły w postaci ilorazu liczb naturalnych i odwrotnie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stosować odpowiedniości: dzielna – licznik, dzielnik – mianownik, znak dzielenia – kreska ułamkowa (K)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wyłączania całości z ułamka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wyłączać całości z ułamka niewłaściwego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przedstawiać ułamek niewłaściwy na osi liczbowej (R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pojęciem ułamka jako ilorazu liczb naturalnych (R)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38-39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Skracanie i rozszerzanie ułamków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zasadę skracania i rozszerzania ułamków zwykłych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ułamka nieskracalnego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skracać (rozszerzać) ułamki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sprowadzać ułamki do wspólnego mianownika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zapisywać ułamki w postaci nieskracalnej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sprowadzać ułamki do najmniejszego wspólnego mianownika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rozwiązywać zadania tekstowe związane z rozszerzaniem 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i skracaniem ułamków (R)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ułamków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porównywania ułamków o równych mianownikach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porównywania ułamków o równych licznikach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porównywania ułamków o różnych mianownikach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ułamki o równych mianownikach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ułamki o równych licznikach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porównywania ułamków do ½ (R)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porównywania ułamków poprzez ustalenie, który z nich na osi liczbowej leży bliżej 1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ułamki o różnych mianownikach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liczby mieszane (P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porównywania ułamków (R)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41-42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Dodawanie i odejmowanie ułamków o jednakowych mianownikach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dodawania i odejmowania ułamków zwykłych o jednakowych mianownikach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dodawać i odejmować: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ułamki o tych samych mianownikach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liczby mieszane o tych samych mianownikach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odejmować ułamki od całości (K)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dodawaniu i odejmowaniu ułamków o jednakowych mianownikach, tak aby otrzymać ustalony wynik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dodawania i odejmowania ułamków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dodawania i odejmowania ułamków zwykłych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43-44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Dodawanie i odejmowanie ułamków o różnych mianownikach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zasadę dodawania i odejmowania ułamków zwykłych o różnych mianownikach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dodawać i odejmować: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dwa ułamki zwykłe o różnych mianownikach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dwie liczby mieszane o różnych mianownikach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dodawania i odejmowania ułamków (P – R)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dodawać i odejmować: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kilka ułamków i liczb mieszanych o różnych mianownikach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dodawaniu i odejmowaniu ułamków o różnych mianownikach, tak aby otrzymać ustalony wynik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dodawania i odejmowania ułamków zwykłych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Mnożenie ułamków przez liczby naturalne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mnożenia ułamków przez liczby naturalne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mnożenia liczb mieszanych przez liczby naturalne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ilorazowe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ułamki przez liczby naturalne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liczby mieszane przez liczby naturalne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powiększać ułamki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n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razy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powiększać liczby mieszane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n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razy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skracać ułamki przy mnożeniu ułamków przez liczby naturalne (P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ułamków i liczb mieszanych przez liczby naturalne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wykonywać działania łączne na ułamkach zwykłych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rozwiązywać zadania tekstowe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 zastosowaniem mnożenia ułamków zwykłych i liczb mieszanych przez liczby naturalne (D – 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iloczynie ułamków tak, aby otrzymać ustalony wynik (R – 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46-47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Ułamek liczby naturalnej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obliczania ułamka danej liczby naturalnej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obliczania liczby, której część jest podana ( wyznacza całość, której część określono za pomocą ułamka)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ułamki liczb naturalnych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liczbę, której część jest podana (wyznaczać całość, której część określono za pomocą ułamka)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obliczania ułamka liczby oraz obliczanie liczby, której część jest określona za pomocą ułamka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obliczania ułamka liczby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obliczania liczby, której część jest określona za pomocą ułamka (W</w:t>
            </w:r>
            <w:r w:rsidRPr="009B4632">
              <w:rPr>
                <w:rFonts w:ascii="Calibri" w:eastAsia="Times New Roman" w:hAnsi="Calibri" w:cs="Calibri"/>
                <w:i/>
                <w:sz w:val="16"/>
                <w:szCs w:val="16"/>
                <w:lang w:eastAsia="pl-PL"/>
              </w:rPr>
              <w:t>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48-49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Mnożenie ułamków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mnożenia ułamków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mnożenia liczb mieszanych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odwrotności liczby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dwa ułamki zwykłe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ułamki przez liczby mieszane lub liczby mieszane przez liczby mieszane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podawać odwrotności ułamków i liczb naturalnych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podawać odwrotności liczb mieszanych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ułamka liczby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skracać przy mnożeniu ułamków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stosować prawa działań w mnożeniu ułamków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potęgi ułamków lub liczb mieszanych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ułamki liczb mieszanych (R)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ułamków i liczb mieszanych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wykonywać działania łączne na ułamkach zwykłych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ułamków zwykłych i liczb mieszanych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mnożeniu ułamków lub liczb mieszanych tak, aby otrzymać ustalony wynik (R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50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Dzielenie ułamków przez liczby naturalne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dzielenia ułamków zwykłych przez liczby naturalne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dzielenia liczb mieszanych przez liczby naturalne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ilorazowe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ułamki przez liczby naturalne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liczby mieszane przez liczby naturalne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pomniejszać ułamki zwykłe i liczby mieszane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n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razy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dzielenia ułamków i liczb mieszanych przez liczby naturalne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wykonywać działania łączne na ułamkach zwykłych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dzielenia ułamków zwykłych i liczb mieszanych przez liczby naturalne (D – 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dzieleniu ułamków (liczb mieszanych) przez liczby naturalne tak, aby otrzymać ustalony wynik (R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51-52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Dzielenie ułamków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dzielenia ułamków zwykłych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dzielenia liczb mieszanych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ułamki zwykłe przez ułamki zwykłe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ułamki zwykłe przez liczby mieszane i odwrotnie lub liczby mieszane przez liczby mieszane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wykonywać cztery działania na ułamkach zwykłych i liczbach mieszanych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dzielenia ułamków zwykłych i liczb mieszanych (P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wykonywać działania łączne na ułamkach zwykłych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dzieleniu i mnożeniu ułamków lub liczb mieszanych tak, aby otrzymać ustalony wynik (R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dzielenia ułamków zwykłych i liczb mieszanych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Powtórzenie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54-55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Praca klasowa i jej omówienie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rPr>
          <w:trHeight w:val="340"/>
        </w:trPr>
        <w:tc>
          <w:tcPr>
            <w:tcW w:w="14170" w:type="dxa"/>
            <w:gridSpan w:val="4"/>
            <w:shd w:val="clear" w:color="auto" w:fill="E2EFD9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iCs/>
                <w:sz w:val="16"/>
                <w:szCs w:val="16"/>
                <w:lang w:eastAsia="pl-PL"/>
              </w:rPr>
              <w:t xml:space="preserve">DZIAŁ 4. </w:t>
            </w: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FIGURY NA PŁASZCZYŹNIE (21 h)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Proste prostopadłe i proste równoległe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podstawowe figury geometryczne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 symboliczny prostych prostopadłych i równoległych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odległości punktu od prostej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odległości między prostymi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rozpoznawać proste i odcinki prostopadłe (równoległe)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kreślić proste i odcinki prostopadłe (K) oraz proste i odcinki równoległe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kreślić prostą prostopadłą przechodzącą przez punkt nieleżący na prostej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kreślić prostą równoległą przechodzącą przez punkt nieleżący na prostej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kreślić proste w ustalonej odległości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prostopadłością i równoległością prostych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określać wzajemne położenia prostych i odcinków na płaszczyźnie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prostopadłością i równoległością prostych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Kąty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kąta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elementy budowy kąta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rodzaje kątów: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prosty, ostry, rozwarty, pełny, półpełny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 symboliczny kąta (P)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poszczególne rodzaje kątów (K – 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rodzaje katów: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wypukły, wklęsły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rozróżniać poszczególne rodzaje kątów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czworokąty o danych kątach (R – 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rozwiązywać zadania tekstowe związane z zegarem (D – W)   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Mierzenie kątów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jednostki miary kątów: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stopnie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mierzyć kąty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jednostki miary kątów: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minuty, sekundy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kąty o danej mierze stopniowej (K – R)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określać miarę stopniową poszczególnych rodzajów kątów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związane z zegarem (D – W)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miarę kąta wklęsłego (R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dopełniać do kąta prostego kąty, których miary podane są w stopniach, minutach i sekundach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59-60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Kąty przyległe, wierzchołkowe. Kąty utworzone przez trzy proste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pojęcia kątów: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przyległych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wierzchołkowych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związki miarowe pomiędzy poszczególnymi rodzajami kątów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wskazywać poszczególne rodzaje kątów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poszczególne rodzaje kątów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pojęcia kątów: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naprzemianległych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odpowiadających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określać miary kątów przyległych, wierzchołkowych na podstawie rysunku lub treści zadania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określać miary kątów przyległych, wierzchołkowych, odpowiadających i naprzemianległych na podstawie rysunku lub treści zadania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kątami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62-6361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Wielokąty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wielokąta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wierzchołka, kąta, boku wielokąta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przekątnej wielokąta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obwodu wielokąta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wielokąty o danych cechach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przekątne wielokąta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obwody wielokątów: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w rzeczywistości (K – 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obwody wielokątów: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w skali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wielokąty na części spełniające podane warunki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obwody wielokątów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obliczać liczbę przekątnych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n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-kątów (D-W)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62-63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Rodzaje trójkątów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rodzaje trójkątów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nazwy boków w trójkącie równoramiennym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nazwy boków w trójkącie prostokątnym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zależność między bokami w trójkącie równoramiennym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klasyfikację trójkątów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wskazywać i rysować poszczególne rodzaje trójkątów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określać rodzaje trójkątów na podstawie rysunków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obwód trójkąta: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o danych długościach boków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równoramiennego o danej długości podstawy i ramienia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długość podstawy (ramienia), znając obwód i długość ramienia (podstawy) trójkąta równoramiennego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trójkątami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Konstruowanie trójkąta o danych bokach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>• zna zasady konstrukcji trójkąta przy pomocy cyrkla i linijki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>• zna warunki zbudowania trójkąta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konstruować trójkąty o trzech danych bokach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konstruować trójkąt równoramienny o danych długościach podstawy i ramienia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konstruować trójkąt przystający do danego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konstruować wielokąty przystające do danych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stwierdzać możliwość zbudowania trójkąta o danych długościach boków (W)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65-66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Miary kątów w trójkątach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sumę miar kątów wewnętrznych trójkąta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miary kątów w trójkącie równobocznym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zależność między kątami w trójkącie równoramiennym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brakujące miary kątów trójkąta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obliczyć brakujące miary kątów w trójkątach z wykorzystaniem miar kątów przyległych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klasyfikować trójkąty, znając miary ich kątów oraz podawać miary kątów, znając nazwy trójkątów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miarami kątów w trójkątach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sumy miar kątów wielokątów (D)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Prostokąty i kwadraty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pojęcia: prostokąt, kwadrat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własności prostokąta i kwadratu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własności przekątnych prostokąta i kwadratu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prostokąt, kwadrat: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o danych bokach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o danym obwodzie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 xml:space="preserve">•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umie </w:t>
            </w: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>obliczać obwody prostokątów i kwadratów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 xml:space="preserve">•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umie </w:t>
            </w: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  <w:t>obliczać długość łamanych, których odcinkami są części przekątnej prostokąta, mając długość tej przekątnej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kwadraty, mając dane jeden wierzchołek i punkt przecięcia przekątnych (W)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68-69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Równoległoboki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i romby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pojęcia: równoległobok, romb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własności boków równoległoboku i rombu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własności przekątnych równoległoboku i rombu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sumę miar kątów wewnętrznych równoległoboku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własności miar kątów równoległoboku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wyróżniać spośród czworokątów równoległoboki i romby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przekątne równoległoboków i rombów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równoległoboki i romby, mając dane: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długości boków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równoległoboki i romby, mając dane: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długości przekątnych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brakujące miary kątów w równoległobokach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obliczać miary kątów równoległoboku, znając zależności pomiędzy nimi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równoległobokami i rombami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wyróżniać w narysowanych figurach równoległoboki i romby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miarami kątów w równoległobokach i trójkątach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70-71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Trapezy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trapezu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nazwy boków w trapezie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rodzaje trapezów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sumę miar kątów trapezu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własności miar kątów trapezu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trapez, mając dane długości dwóch boków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własności miar kątów trapezu równoramiennego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długości wyróżnionych odcinków trapezu równoramiennego (R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brakujące miary kątów w trapezach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miary kątów trapezu równoramiennego (prostokątnego), znając zależności pomiędzy nimi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trapez równoramienny, mając dane długości dwóch podstaw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obwodami trapezów i trójkątów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wyróżniać w narysowanych figurach trapezy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miarami kątów trapezu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miarami kątów trapezu, trójkąta i czworokąta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Czworokąty –  podsumowanie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nazwy czworokątów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własności czworokątów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klasyfikację czworokątów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nazywać czworokąty, znając ich cechy (P – 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określać zależności między czworokątami (R – 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czworokąty spełniające podane warunki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Oś symetrii figury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zna pojęcie osi symetrii figury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zna pojęcie figury osiowosymetrycznej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wskazywać i rysować osie symetrii figury ( jeśli istnieją)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rozpoznać figury osiowosymetryczne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rysować figury osiowosymetryczne ( 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uzupełniać rysunek tak, aby nowa figura miała oś symetrii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rysować figury osiowosymetryczne ( 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uzupełniać rysunek tak, aby nowa figura miała oś symetrii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Powtórzenie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75-76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Praca klasowa i jej omówienie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rPr>
          <w:trHeight w:val="340"/>
        </w:trPr>
        <w:tc>
          <w:tcPr>
            <w:tcW w:w="14170" w:type="dxa"/>
            <w:gridSpan w:val="4"/>
            <w:shd w:val="clear" w:color="auto" w:fill="E2EFD9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iCs/>
                <w:sz w:val="16"/>
                <w:szCs w:val="16"/>
                <w:lang w:eastAsia="pl-PL"/>
              </w:rPr>
              <w:t xml:space="preserve">DZIAŁ 5. </w:t>
            </w: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UŁAMKI DZIESIĘTNE (23 h)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77-78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Zapisywanie ułamków dziesiętnych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dwie postaci ułamka dziesiętnego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pozycyjny układ dziesiątkowy z rozszerzeniem na części ułamkowe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zapisywać i odczytywać ułamki dziesiętne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ułamki dziesiętne na zwykłe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zapisywać ułamki dziesiętne z pominięciem nieistotnych zer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nazwy rzędów po przecinku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ułamki zwykłe na dziesiętne poprzez rozszerzanie lub skracanie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opisywać części figur za pomocą ułamka dziesiętnego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odczytywać ułamki dziesiętne na osi liczbowej oraz je zaznaczać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zapisem ułamka dziesiętnego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odczytywać ułamki dziesiętne na osi liczbowej (D)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ułamków dziesiętnych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porównywania ułamków dziesiętnych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porównywać dwa ułamki o takiej samej liczbie cyfr po przecinku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porównywać ułamki o różnej liczbie cyfr po przecinku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porównywać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 liczby przedstawione w postaci ułamka dziesiętnego oraz ułamka zwykłego (liczby mieszanej)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porównywaniem ułamków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znajdować liczbę wymierną dodatnią leżącą między dwiema danymi na osi liczbowej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uzupełniać brakujące cyfry w ułamkach dziesiętnych tak, aby zachować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poprawność nierówności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porównywaniem ułamków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80-81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Różne sposoby zapisywania długości i masy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zależności pomiędzy jednostkami masy i jednostkami długości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rozumie możliwość przedstawiania różnymi sposobami długości i masy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wyrażać podane wielkości w różnych jednostkach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stosować ułamki dziesiętne do zamiany wyrażeń dwumianowanych na jednomianowane i odwrotnie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długości (masy) wyrażone w różnych jednostkach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różnym sposobem zapisywania długości i masy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82-83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Dodawanie i odejmowanie ułamków dziesiętnych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dodawania i odejmowania pisemnego ułamków dziesiętnych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interpretację dodawania i odejmowania ułamków dziesiętnych na osi liczbowej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różnicowe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i pisemnie dodawać i odejmować ułamki dziesiętne: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o takiej samej liczbie cyfr po przecinku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i pisemnie dodawać i odejmować ułamki dziesiętne: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o różnej liczbie cyfr po przecinku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uzupełniać brakujące liczby w sumach i różnicach tak, aby otrzymać ustalony wynik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wartości prostych wyrażeń arytmetycznych zawierających dodawanie i odejmowanie ułamków dziesiętnych z uwzględnieniem kolejności działań i nawiasów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dodawania i odejmowania ułamków dziesiętnych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na porównywanie różnicowe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wstawiać znaki „+” i „–” w wyrażeniach arytmetycznych tak, aby otrzymać ustalony wynik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Mnożenie ułamków dziesiętnych przez 10, 100, 1000...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mnożenia ułamków dziesiętnych przez 10, 100, 1000...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ułamki dziesiętne przez 10, 100, 1000...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ułamków dziesiętnych przez 10, 100, 1000...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stosować przy zamianie jednostek mnożenie ułamków dziesiętnych przez 10, 100, 1000,... (R – 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Dzielenie ułamków dziesiętnych przez 10, 100, 1000...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dzielenia ułamków dziesiętnych przez 10, 100, 1000...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dzielenie jako działanie odwrotne do mnożenia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mnożyć i dzielić ułamki dziesiętne przez 10, 100, 1000…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i dzielenia ułamków dziesiętnych przez 10, 100, 1000...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stosować przy zamianie jednostek mnożenie i dzielenie ułamków dziesiętnych przez 10, 100, 1000...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i dzielenia ułamków dziesiętnych przez 10, 100, 1000...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Mnożenie ułamków dziesiętnych przez liczby naturalne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mnożenia ułamków dziesiętnych przez liczby naturalne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ilorazowe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i pisemnie mnożyć ułamki dziesiętne przez liczby naturalne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powiększać ułamki dziesiętne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n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razy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ułamków dziesiętnych przez liczby naturalne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rozwiązywać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 zadania tekstowe z zastosowaniem mnożenia ułamków dziesiętnych przez liczby naturalne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87-88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Mnożenie ułamków dziesiętnych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mnożenia ułamków dziesiętnych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pamięciowo i pisemnie mnożyć: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dwa ułamki dziesiętne o dwóch lub jednej cyfrze różnej od zera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obliczanie części liczby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pamięciowo i pisemnie mnożyć: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kilka ułamków dziesiętnych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ułamki z liczb wyrażonych ułamkami dziesiętnymi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mnożenia ułamków dziesiętnych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wartości wyrażeń arytmetycznych zawierających dodawanie, odejmowanie i mnożenie ułamków dziesiętnych z uwzględnieniem kolejności działań i nawiasów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wstawiać znaki działań, tak aby wyrażenie arytmetyczne miało maksymalną wartość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rozwiązywać zadania tekstowe z zastosowaniem mnożenia ułamków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dziesiętnych (D)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89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Dzielenie ułamków dziesiętnych przez liczby naturalne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dzielenia ułamków dziesiętnych przez liczby naturalne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porównywanie ilorazowe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i pisemnie dzielić ułamki dziesiętne przez liczby naturalne: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jednocyfrowe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pojęcie średniej arytmetycznej kilku liczb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pamięciowo i pisemnie dzielić ułamki dziesiętne przez liczby naturalne: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- wielocyfrowe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pomniejszać ułamki dziesiętne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n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razy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dzielenia ułamków dziesiętnych przez liczby naturalne (R)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90-91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Dzielenie ułamków dziesiętnych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algorytm dzielenia ułamków dziesiętnych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ułamki dziesiętne przez ułamki dziesiętne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dzielenia ułamków dziesiętnych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 zastosowaniem dzielenia ułamków dziesiętnych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92-93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Szacowanie wyników działań na ułamkach dziesiętnych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szacować wyniki działań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rozwiązywać zadania tekstowe związane z szacowaniem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rozwiązywać zadania tekstowe związane z szacowaniem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94-95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Działania na ułamkach zwykłych i dziesiętnych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zasadę zamiany ułamków zwykłych na ułamki dziesiętne: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metodą rozszerzania ułamka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zasadę zamiany ułamków dziesiętnych na ułamki zwykłe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ułamki dziesiętne ułamki zwykłe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ułamki ½, ¼ na ułamki dziesiętne i odwrotnie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zasadę zamiany ułamków zwykłych na ułamki dziesiętne: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metodą dzielenia licznika przez mianownik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ułamki zwykłe na ułamki dziesiętne i odwrotnie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wykonywać działania na liczbach wymiernych dodatnich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ułamki zwykłe z ułamkami dziesiętnymi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związane z rozwinięciami nieskończonymi i okresowymi ułamków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działaniami na ułamkach zwykłych i dziesiętnych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wartości wyrażeń arytmetycznych zawierających działania na liczbach wymiernych dodatnich (R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96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Procenty a ułamki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 xml:space="preserve">pojęcie procentu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>potrzebę stosowania procentów w życiu codziennym (K –P)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 xml:space="preserve">wskazać przykłady zastosowań procentów w życiu codziennym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>zamieniać procenty na: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>– ułamki dziesiętne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>zapisywać ułamki o mianowniku 100 w postaci procentów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>zapisywać 25%, 50% w postaci ułamków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>zamieniać procenty na: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 xml:space="preserve">– ułamki zwykłe nieskracalne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 xml:space="preserve">zamieniać ułamki na procenty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 xml:space="preserve">określać procentowo zacieniowane części figur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 xml:space="preserve">odczytywać potrzebne informacje z diagramów procentowych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>rozwiązywać zadania tekstowe związane z procentami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>określać procentowo zacieniowane części figur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lightGray"/>
                <w:lang w:eastAsia="pl-PL"/>
              </w:rPr>
              <w:t xml:space="preserve">rozwiązywać zadania tekstowe związane z procentami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Powtórzenie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98-99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Praca klasowa i jej omówienie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rPr>
          <w:trHeight w:val="340"/>
        </w:trPr>
        <w:tc>
          <w:tcPr>
            <w:tcW w:w="14170" w:type="dxa"/>
            <w:gridSpan w:val="4"/>
            <w:shd w:val="clear" w:color="auto" w:fill="E2EFD9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iCs/>
                <w:sz w:val="16"/>
                <w:szCs w:val="16"/>
                <w:lang w:eastAsia="pl-PL"/>
              </w:rPr>
              <w:t xml:space="preserve">DZIAŁ 6. </w:t>
            </w: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POLA FIGUR (17 h)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100-101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Pole prostokąta i kwadratu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jednostki miary pola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wzór na obliczanie pola prostokąta i kwadratu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miary pola jako liczby kwadratów jednostkowych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prostokątów i kwadratów o długościach boków wyrażonych 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–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tych samych jednostkach (K)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prostokątów i kwadratów o długościach boków wyrażonych 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– 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różnych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jednostkach</w:t>
            </w: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bok kwadratu, znając jego pole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bok prostokąta, znając jego pole i długość drugiego boku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kwadratu o danym obwodzie i odwrotnie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r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ozwiązywać zadania tekstowe związane z polami prostokątów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narysowanych figur jako sumy lub różnice pól prostokątów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polami prostokątów w skali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linią prostą figury złożone z prostokątów na dwie części o równych polach (W)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102-103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Zależności między jednostkami pola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gruntowe jednostki pola i zależności między nimi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związek pomiędzy jednostkami długości a jednostkami pola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zależności między jednostkami pola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zamieniać jednostki pola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rozwiązywać zadania tekstowe związane z zamianą jednostek pola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rozwiązywać zadania tekstowe związane z zamianą jednostek pola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104-105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Pole równoległoboku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wysokości i podstawy równoległoboku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wzór na obliczanie pola równoległoboku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równoległoboków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i obwody rombu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 xml:space="preserve">obliczać długość podstawy równoległoboku, znając jego pole 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i długość wysokości opuszczonej na tę podstawę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wysokość równoległoboku, znając jego pole i długość podstawy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wysokość rombu, znając jego obwód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pola narysowanych równoległoboków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prostokąt o polu równym polu narysowanego równoległoboku i odwrotnie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narysowanych figur jako sumy lub różnice pól równoległoboków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polami równoległoboków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wysokość równoległoboku, znając długości dwóch boków i drugiej wysokości (D)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106-107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Pole rombu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wzór na obliczanie pola rombu wykorzystujący długości przekątnych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rombu o danych przekątnych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kwadratu o danej przekątnej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kryteria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doboru wzoru na obliczanie pola rombu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rombu, znając długość jednej przekątnej i związek między przekątnymi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romb o danym polu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długość przekątnej rombu, znając jego pole i długość drugiej przekątnej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polami rombów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108-109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Pole trójkąta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wysokości i podstawy trójkąta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wzór na obliczanie pola trójkąta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trójkąta, znając długość podstawy i wysokości trójkąta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narysowanych trójkątów: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ostrokątnych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trójkąty o danych polach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narysowanych trójkątów: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rozwartokątnych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wysokość trójkąta, znając długość podstawy i pole trójkąta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długość podstawy trójkąta, znając wysokość i pole trójkąta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trójkąta prostokątnego o danych długościach przyprostokątnych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długość przyprostokątnej, znając pole trójkąta i długość drugiej przyprostokątnej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trójkątów jako części prostokątów o znanych bokach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narysowanych figur jako sumy lub różnicy pól trójkątów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prostokąty o polu równym polu narysowanego trójkąta i odwrotnie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polami trójkątów (R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110-111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Pole trapezu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wysokości i podstawy trapezu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wzór na obliczanie pola trapezu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trapezu, znając: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długość podstawy i wysokość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trapezu, znając: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sumę długości podstaw i wysokość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wysokość trapezu, znając jego pole i długości podstaw (ich sumę) lub zależności między nimi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polami trapezów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lastRenderedPageBreak/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dzielić trapezy na części o równych polach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narysowanych figur jako sumy lub różnicy pól znanych wielokątów (R – 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112-113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Pola wielokątów – podsumowanie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zna wzory na obliczanie pól poznanych wielokątów (K-R)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poznanych wielokątów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pola narysowanych figur jako sumy lub różnice pól znanych wielokątów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rysować wielokąty o danych polach (W)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polami wielokątów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Powtórzenie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115-116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Praca klasowa i jej omówienie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rPr>
          <w:trHeight w:val="340"/>
        </w:trPr>
        <w:tc>
          <w:tcPr>
            <w:tcW w:w="14170" w:type="dxa"/>
            <w:gridSpan w:val="4"/>
            <w:shd w:val="clear" w:color="auto" w:fill="E2EFD9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iCs/>
                <w:sz w:val="16"/>
                <w:szCs w:val="16"/>
                <w:lang w:eastAsia="pl-PL"/>
              </w:rPr>
              <w:t xml:space="preserve">DZIAŁ 7. </w:t>
            </w: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LICZBY CAŁKOWITE (11 h)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117-119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Liczby ujemne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pojęcia: liczby ujemnej i liczby dodatniej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liczb przeciwnych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liczby całkowitej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rozszerzenie osi liczbowej na liczby ujemne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rozumie r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ozszerzenie zbioru liczb o zbiór liczb całkowitych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podawać liczby całkowite większe lub mniejsze od danej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porównywać liczby całkowite: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dodatnie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dodatnie z ujemnymi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ujemne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– ujemne z zerem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umie porządkować liczby całkowite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podawać liczby przeciwne do danych (K)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zaznaczać liczby całkowite na osi liczbowej (K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odczytywać współrzędne liczb ujemnych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związane z porównywaniem liczb całkowitych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związane z liczbami całkowitymi (P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związane z obliczaniem czasu lokalnego (W)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120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Dodawanie liczb całkowitych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zasadę dodawania liczb o jednakowych znakach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zasadę dodawania liczb o różnych znakach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obliczać sumy liczb o jednakowych znakach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obliczać sumy liczb o różnych znakach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dopełniać składniki do określonej sumy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powiększać liczby całkowite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obliczać sumy wieloskładnikowe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korzystać z przemienności i łączności dodawania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>• umie określać znak sumy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rozwiązywać zadania tekstowe związane z dodawaniem liczb całkowitych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121-122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Odejmowanie liczb całkowitych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zasadę zastępowania odejmowania dodawaniem liczby przeciwnej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zastępować odejmowanie dodawaniem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odejmować liczby całkowite dodatnie, gdy odjemnik jest większy od odjemnej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odejmować liczby całkowite (P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pomniejszać liczby całkowite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porównywać różnice liczb całkowitych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uzupełniać brakujące liczby w różnicy, tak aby uzyskać ustalony wynik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rozwiązywać zadania tekstowe związane z odejmowaniem liczb całkowitych (R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123-124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Mnożenie i dzielenie liczb całkowitych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mnożyć i dzielić liczby całkowite o jednakowych znakach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zasadę mnożenia i dzielenia liczb całkowitych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mnożyć i dzielić liczby całkowite o różnych znakach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ustalać znaki iloczynów i ilorazów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obliczać wartości wyrażeń arytmetycznych zawierających działania na liczbach całkowitych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obliczać średnie arytmetyczne kilku liczb całkowitych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ustalać znaki wyrażeń arytmetycznych (D)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highlight w:val="lightGray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highlight w:val="lightGray"/>
                <w:lang w:eastAsia="pl-PL"/>
              </w:rPr>
              <w:t>wstawiać znaki działań, tak aby wyrażenie arytmetyczne miało określoną wartość (W)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Powtórzenie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126-127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Praca klasowa i jej omówienie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rPr>
          <w:trHeight w:val="340"/>
        </w:trPr>
        <w:tc>
          <w:tcPr>
            <w:tcW w:w="14170" w:type="dxa"/>
            <w:gridSpan w:val="4"/>
            <w:shd w:val="clear" w:color="auto" w:fill="E2EFD9"/>
            <w:vAlign w:val="center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b/>
                <w:iCs/>
                <w:sz w:val="16"/>
                <w:szCs w:val="16"/>
                <w:lang w:eastAsia="pl-PL"/>
              </w:rPr>
              <w:t xml:space="preserve">DZIAŁ 8. </w:t>
            </w:r>
            <w:r w:rsidRPr="009B4632"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  <w:t>OBJĘTOŚĆ FIGURY ( 9 h)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128-129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Jednostki objętości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pojęcie objętości figury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jednostki objętości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różnicę między polem powierzchni a objętością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objętości brył, znając liczbę mieszczących się w nich sześcianów jednostkowych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przyporządkować zadane objętości do obiektów z natury (P)</w:t>
            </w: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objętość prostopadłościanu zbudowanego z określonej liczby sześcianów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podawać liczbę sześcianów jednostkowych, z których składa się bryła na podstawie jej widoków z różnych stron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130-131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Objętość prostopadłościanu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zna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wzór na obliczanie objętości prostopadłościanu i sześcianu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objętości sześcianów (K)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objętości prostopadłościanów (K – 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zadania tekstowe związane z objętościami prostopadłościanów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rozwiązywać nietypowe zadania tekstowe związane z objętościami prostopadłościanów (D – W)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obliczać pole powierzchni sześcianu znając jego objętość (D)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132-133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Litry i mililitry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zna definicje litra i mililitra oraz zależności pomiędzy nimi (P)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>• zna zależności pomiędzy jednostkami objętości (R – D)</w:t>
            </w:r>
          </w:p>
          <w:p w:rsidR="009B4632" w:rsidRPr="009B4632" w:rsidRDefault="009B4632" w:rsidP="009B463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rozumie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związek pomiędzy jednostkami długości a jednostkami objętości (R)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wyrażać w litrach i mililitrach podane objętości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• umie wyrażać w litrach i mililitrach objętość prostopadłościanu o danych wymiarach (P – R)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umie rozwiązywać zadania tekstowe związane z objętościami brył wyrażonymi w litrach lub mililitrach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umie zamieniać jednostki objętości (R – D)</w:t>
            </w:r>
          </w:p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  <w:t xml:space="preserve">• </w:t>
            </w: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umie stosować zamianę jednostek objętości w zadaniach tekstowych (D – W)</w:t>
            </w: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134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Powtórzenie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  <w:tr w:rsidR="009B4632" w:rsidRPr="009B4632" w:rsidTr="000E5CCD">
        <w:tc>
          <w:tcPr>
            <w:tcW w:w="850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135-136</w:t>
            </w:r>
          </w:p>
        </w:tc>
        <w:tc>
          <w:tcPr>
            <w:tcW w:w="195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B4632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Praca klasowa i jej omówienie</w:t>
            </w:r>
          </w:p>
        </w:tc>
        <w:tc>
          <w:tcPr>
            <w:tcW w:w="5978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386" w:type="dxa"/>
            <w:shd w:val="clear" w:color="auto" w:fill="auto"/>
          </w:tcPr>
          <w:p w:rsidR="009B4632" w:rsidRPr="009B4632" w:rsidRDefault="009B4632" w:rsidP="009B4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Cs/>
                <w:sz w:val="16"/>
                <w:szCs w:val="16"/>
                <w:lang w:eastAsia="pl-PL"/>
              </w:rPr>
            </w:pPr>
          </w:p>
        </w:tc>
      </w:tr>
    </w:tbl>
    <w:p w:rsidR="009B4632" w:rsidRPr="009B4632" w:rsidRDefault="009B4632" w:rsidP="009B463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:rsidR="00953377" w:rsidRDefault="00953377">
      <w:bookmarkStart w:id="0" w:name="_GoBack"/>
      <w:bookmarkEnd w:id="0"/>
    </w:p>
    <w:sectPr w:rsidR="00953377" w:rsidSect="00177439">
      <w:headerReference w:type="default" r:id="rId7"/>
      <w:footerReference w:type="default" r:id="rId8"/>
      <w:pgSz w:w="15840" w:h="12240" w:orient="landscape" w:code="1"/>
      <w:pgMar w:top="720" w:right="720" w:bottom="720" w:left="720" w:header="709" w:footer="709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C02" w:rsidRDefault="00D02C02" w:rsidP="00FA1450">
      <w:pPr>
        <w:spacing w:after="0" w:line="240" w:lineRule="auto"/>
      </w:pPr>
      <w:r>
        <w:separator/>
      </w:r>
    </w:p>
  </w:endnote>
  <w:endnote w:type="continuationSeparator" w:id="1">
    <w:p w:rsidR="00D02C02" w:rsidRDefault="00D02C02" w:rsidP="00FA1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17" w:rsidRPr="001F250B" w:rsidRDefault="00D02C02" w:rsidP="00035CBC">
    <w:pPr>
      <w:pStyle w:val="Stopka"/>
      <w:jc w:val="center"/>
      <w:rPr>
        <w:sz w:val="19"/>
        <w:szCs w:val="19"/>
      </w:rPr>
    </w:pPr>
  </w:p>
  <w:p w:rsidR="00F01317" w:rsidRPr="001F250B" w:rsidRDefault="009B4632" w:rsidP="00035CBC">
    <w:pPr>
      <w:pStyle w:val="Stopka"/>
      <w:jc w:val="center"/>
      <w:rPr>
        <w:rFonts w:ascii="Arial" w:hAnsi="Arial" w:cs="Arial"/>
        <w:sz w:val="19"/>
        <w:szCs w:val="19"/>
      </w:rPr>
    </w:pPr>
    <w:r w:rsidRPr="001F250B">
      <w:rPr>
        <w:rFonts w:ascii="Arial" w:hAnsi="Arial" w:cs="Arial"/>
        <w:sz w:val="19"/>
        <w:szCs w:val="19"/>
      </w:rPr>
      <w:t xml:space="preserve">Dokument pochodzi ze strony </w:t>
    </w:r>
    <w:r w:rsidRPr="001F250B">
      <w:rPr>
        <w:rFonts w:ascii="Arial" w:hAnsi="Arial" w:cs="Arial"/>
        <w:b/>
        <w:color w:val="339966"/>
        <w:sz w:val="19"/>
        <w:szCs w:val="19"/>
      </w:rPr>
      <w:t>www.gwo.pl</w:t>
    </w:r>
  </w:p>
  <w:p w:rsidR="00F01317" w:rsidRPr="001F250B" w:rsidRDefault="00D02C02">
    <w:pPr>
      <w:pStyle w:val="Stopka"/>
      <w:rPr>
        <w:sz w:val="23"/>
        <w:szCs w:val="23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C02" w:rsidRDefault="00D02C02" w:rsidP="00FA1450">
      <w:pPr>
        <w:spacing w:after="0" w:line="240" w:lineRule="auto"/>
      </w:pPr>
      <w:r>
        <w:separator/>
      </w:r>
    </w:p>
  </w:footnote>
  <w:footnote w:type="continuationSeparator" w:id="1">
    <w:p w:rsidR="00D02C02" w:rsidRDefault="00D02C02" w:rsidP="00FA1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17" w:rsidRPr="001F250B" w:rsidRDefault="009B4632" w:rsidP="0070299A">
    <w:pPr>
      <w:pStyle w:val="Nagwek"/>
      <w:jc w:val="center"/>
      <w:rPr>
        <w:rFonts w:ascii="Arial" w:hAnsi="Arial" w:cs="Arial"/>
        <w:sz w:val="19"/>
        <w:szCs w:val="19"/>
      </w:rPr>
    </w:pPr>
    <w:r w:rsidRPr="001F250B">
      <w:rPr>
        <w:rFonts w:ascii="Arial" w:hAnsi="Arial" w:cs="Arial"/>
        <w:b/>
        <w:color w:val="FF0000"/>
        <w:sz w:val="19"/>
        <w:szCs w:val="19"/>
      </w:rPr>
      <w:t>Matematyka z plusem</w:t>
    </w:r>
    <w:r w:rsidRPr="001F250B">
      <w:rPr>
        <w:rFonts w:ascii="Arial" w:hAnsi="Arial" w:cs="Arial"/>
        <w:sz w:val="19"/>
        <w:szCs w:val="19"/>
      </w:rPr>
      <w:t xml:space="preserve"> dla szkoły podstawowej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136C8"/>
    <w:multiLevelType w:val="hybridMultilevel"/>
    <w:tmpl w:val="CDAE43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FC154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4D876729"/>
    <w:multiLevelType w:val="hybridMultilevel"/>
    <w:tmpl w:val="D62258D8"/>
    <w:lvl w:ilvl="0" w:tplc="50509A22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0D67E2"/>
    <w:multiLevelType w:val="hybridMultilevel"/>
    <w:tmpl w:val="3252BC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6CD6"/>
    <w:rsid w:val="003C6CD6"/>
    <w:rsid w:val="00953377"/>
    <w:rsid w:val="009B4632"/>
    <w:rsid w:val="00D02C02"/>
    <w:rsid w:val="00F858B6"/>
    <w:rsid w:val="00FA1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14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semiHidden/>
    <w:rsid w:val="009B4632"/>
  </w:style>
  <w:style w:type="table" w:styleId="Tabela-Siatka">
    <w:name w:val="Table Grid"/>
    <w:basedOn w:val="Standardowy"/>
    <w:rsid w:val="009B4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rsid w:val="009B463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NagwekZnak">
    <w:name w:val="Nagłówek Znak"/>
    <w:basedOn w:val="Domylnaczcionkaakapitu"/>
    <w:link w:val="Nagwek"/>
    <w:rsid w:val="009B4632"/>
    <w:rPr>
      <w:rFonts w:ascii="Times New Roman" w:eastAsia="Times New Roman" w:hAnsi="Times New Roman" w:cs="Times New Roman"/>
      <w:sz w:val="24"/>
      <w:szCs w:val="24"/>
      <w:lang/>
    </w:rPr>
  </w:style>
  <w:style w:type="paragraph" w:styleId="Stopka">
    <w:name w:val="footer"/>
    <w:basedOn w:val="Normalny"/>
    <w:link w:val="StopkaZnak"/>
    <w:rsid w:val="009B463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StopkaZnak">
    <w:name w:val="Stopka Znak"/>
    <w:basedOn w:val="Domylnaczcionkaakapitu"/>
    <w:link w:val="Stopka"/>
    <w:rsid w:val="009B4632"/>
    <w:rPr>
      <w:rFonts w:ascii="Times New Roman" w:eastAsia="Times New Roman" w:hAnsi="Times New Roman" w:cs="Times New Roman"/>
      <w:sz w:val="24"/>
      <w:szCs w:val="24"/>
      <w:lang/>
    </w:rPr>
  </w:style>
  <w:style w:type="paragraph" w:styleId="Tekstprzypisukocowego">
    <w:name w:val="endnote text"/>
    <w:basedOn w:val="Normalny"/>
    <w:link w:val="TekstprzypisukocowegoZnak"/>
    <w:semiHidden/>
    <w:rsid w:val="009B4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B463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9B4632"/>
    <w:rPr>
      <w:vertAlign w:val="superscript"/>
    </w:rPr>
  </w:style>
  <w:style w:type="paragraph" w:styleId="Tekstdymka">
    <w:name w:val="Balloon Text"/>
    <w:basedOn w:val="Normalny"/>
    <w:link w:val="TekstdymkaZnak"/>
    <w:rsid w:val="009B4632"/>
    <w:pPr>
      <w:spacing w:after="0" w:line="240" w:lineRule="auto"/>
    </w:pPr>
    <w:rPr>
      <w:rFonts w:ascii="Segoe UI" w:eastAsia="Times New Roman" w:hAnsi="Segoe UI" w:cs="Times New Roman"/>
      <w:sz w:val="18"/>
      <w:szCs w:val="18"/>
      <w:lang/>
    </w:rPr>
  </w:style>
  <w:style w:type="character" w:customStyle="1" w:styleId="TekstdymkaZnak">
    <w:name w:val="Tekst dymka Znak"/>
    <w:basedOn w:val="Domylnaczcionkaakapitu"/>
    <w:link w:val="Tekstdymka"/>
    <w:rsid w:val="009B4632"/>
    <w:rPr>
      <w:rFonts w:ascii="Segoe UI" w:eastAsia="Times New Roman" w:hAnsi="Segoe UI" w:cs="Times New Roman"/>
      <w:sz w:val="18"/>
      <w:szCs w:val="18"/>
      <w:lang/>
    </w:rPr>
  </w:style>
  <w:style w:type="paragraph" w:styleId="Tytu">
    <w:name w:val="Title"/>
    <w:basedOn w:val="Normalny"/>
    <w:link w:val="TytuZnak"/>
    <w:qFormat/>
    <w:rsid w:val="009B4632"/>
    <w:pPr>
      <w:numPr>
        <w:ilvl w:val="12"/>
      </w:numPr>
      <w:spacing w:after="0" w:line="240" w:lineRule="auto"/>
      <w:jc w:val="center"/>
    </w:pPr>
    <w:rPr>
      <w:rFonts w:ascii="Arial" w:eastAsia="Times New Roman" w:hAnsi="Arial" w:cs="Times New Roman"/>
      <w:b/>
      <w:bCs/>
      <w:sz w:val="32"/>
      <w:szCs w:val="24"/>
      <w:lang/>
    </w:rPr>
  </w:style>
  <w:style w:type="character" w:customStyle="1" w:styleId="TytuZnak">
    <w:name w:val="Tytuł Znak"/>
    <w:basedOn w:val="Domylnaczcionkaakapitu"/>
    <w:link w:val="Tytu"/>
    <w:rsid w:val="009B4632"/>
    <w:rPr>
      <w:rFonts w:ascii="Arial" w:eastAsia="Times New Roman" w:hAnsi="Arial" w:cs="Times New Roman"/>
      <w:b/>
      <w:bCs/>
      <w:sz w:val="32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6474</Words>
  <Characters>38844</Characters>
  <Application>Microsoft Office Word</Application>
  <DocSecurity>0</DocSecurity>
  <Lines>323</Lines>
  <Paragraphs>90</Paragraphs>
  <ScaleCrop>false</ScaleCrop>
  <Company>HP</Company>
  <LinksUpToDate>false</LinksUpToDate>
  <CharactersWithSpaces>45228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2026-09-03T15:03:00Z</dcterms:created>
  <dcterms:modified xsi:type="dcterms:W3CDTF">2026-09-03T15:03:00Z</dcterms:modified>
</cp:coreProperties>
</file>