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524" w:rsidRPr="005A73F8" w:rsidRDefault="00280524" w:rsidP="00280524">
      <w:pPr>
        <w:jc w:val="center"/>
        <w:rPr>
          <w:sz w:val="44"/>
          <w:szCs w:val="44"/>
        </w:rPr>
      </w:pPr>
    </w:p>
    <w:p w:rsidR="00280524" w:rsidRPr="005A73F8" w:rsidRDefault="00280524" w:rsidP="00280524">
      <w:pPr>
        <w:jc w:val="center"/>
        <w:rPr>
          <w:sz w:val="44"/>
          <w:szCs w:val="44"/>
        </w:rPr>
      </w:pPr>
      <w:r w:rsidRPr="005A73F8">
        <w:rPr>
          <w:sz w:val="44"/>
          <w:szCs w:val="44"/>
        </w:rPr>
        <w:t>WYMAGANIA EDUKACYJNE Z GEOGRAFII</w:t>
      </w:r>
    </w:p>
    <w:p w:rsidR="00280524" w:rsidRPr="005A73F8" w:rsidRDefault="00280524" w:rsidP="00280524">
      <w:pPr>
        <w:jc w:val="center"/>
        <w:rPr>
          <w:sz w:val="44"/>
          <w:szCs w:val="44"/>
        </w:rPr>
      </w:pPr>
    </w:p>
    <w:p w:rsidR="00280524" w:rsidRPr="005A73F8" w:rsidRDefault="000A699B" w:rsidP="00280524">
      <w:pPr>
        <w:jc w:val="center"/>
        <w:rPr>
          <w:sz w:val="44"/>
          <w:szCs w:val="44"/>
        </w:rPr>
      </w:pPr>
      <w:r>
        <w:rPr>
          <w:sz w:val="44"/>
          <w:szCs w:val="44"/>
        </w:rPr>
        <w:t>klasa 5</w:t>
      </w:r>
    </w:p>
    <w:p w:rsidR="00280524" w:rsidRPr="005A73F8" w:rsidRDefault="00280524" w:rsidP="00280524">
      <w:pPr>
        <w:ind w:left="-426"/>
        <w:jc w:val="center"/>
        <w:rPr>
          <w:rFonts w:eastAsia="Calibri"/>
          <w:b/>
          <w:bCs/>
          <w:sz w:val="36"/>
          <w:szCs w:val="44"/>
        </w:rPr>
      </w:pPr>
    </w:p>
    <w:p w:rsidR="00280524" w:rsidRPr="00C11A75" w:rsidRDefault="00280524" w:rsidP="00280524">
      <w:pPr>
        <w:spacing w:after="120"/>
        <w:ind w:left="-709"/>
        <w:rPr>
          <w:rFonts w:eastAsia="Calibri"/>
          <w:sz w:val="22"/>
          <w:szCs w:val="28"/>
        </w:rPr>
      </w:pPr>
      <w:r w:rsidRPr="00C11A75">
        <w:rPr>
          <w:rFonts w:eastAsia="Calibri"/>
          <w:szCs w:val="20"/>
        </w:rPr>
        <w:t xml:space="preserve">Wymagania edukacyjne z geografii dla klasy 5 oparte na </w:t>
      </w:r>
      <w:r w:rsidRPr="00C11A75">
        <w:rPr>
          <w:rFonts w:eastAsia="Calibri"/>
          <w:i/>
          <w:iCs/>
          <w:szCs w:val="20"/>
        </w:rPr>
        <w:t xml:space="preserve">Programie nauczania geografii w </w:t>
      </w:r>
      <w:r w:rsidRPr="00C11A75">
        <w:rPr>
          <w:rFonts w:eastAsia="Calibri"/>
          <w:i/>
          <w:szCs w:val="20"/>
        </w:rPr>
        <w:t>szkole podstawowej</w:t>
      </w:r>
      <w:r w:rsidRPr="00C11A75">
        <w:rPr>
          <w:rFonts w:eastAsia="Calibri"/>
          <w:szCs w:val="20"/>
        </w:rPr>
        <w:t xml:space="preserve"> – </w:t>
      </w:r>
      <w:r w:rsidRPr="00C11A75">
        <w:rPr>
          <w:rFonts w:eastAsia="Calibri"/>
          <w:i/>
          <w:iCs/>
          <w:szCs w:val="20"/>
        </w:rPr>
        <w:t xml:space="preserve">Planeta Nowa </w:t>
      </w:r>
      <w:r w:rsidRPr="00C11A75">
        <w:rPr>
          <w:rFonts w:eastAsia="Calibri"/>
          <w:szCs w:val="20"/>
        </w:rPr>
        <w:t>autorstwa Ewy Marii Tuz i Barbary Dziedzic</w:t>
      </w:r>
      <w:r w:rsidRPr="00C11A75">
        <w:rPr>
          <w:rFonts w:eastAsia="Calibri"/>
          <w:sz w:val="22"/>
          <w:szCs w:val="28"/>
        </w:rPr>
        <w:t xml:space="preserve">; </w:t>
      </w:r>
    </w:p>
    <w:p w:rsidR="00280524" w:rsidRPr="005A73F8" w:rsidRDefault="00280524" w:rsidP="00280524">
      <w:pPr>
        <w:spacing w:after="120"/>
        <w:ind w:left="-709"/>
        <w:rPr>
          <w:szCs w:val="20"/>
        </w:rPr>
      </w:pP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280524" w:rsidRPr="005A73F8" w:rsidTr="00402DF3">
        <w:trPr>
          <w:trHeight w:val="340"/>
        </w:trPr>
        <w:tc>
          <w:tcPr>
            <w:tcW w:w="15875" w:type="dxa"/>
            <w:gridSpan w:val="5"/>
            <w:vAlign w:val="center"/>
          </w:tcPr>
          <w:p w:rsidR="00280524" w:rsidRPr="005A73F8" w:rsidRDefault="00280524" w:rsidP="00402DF3">
            <w:pPr>
              <w:ind w:right="-11"/>
              <w:jc w:val="center"/>
              <w:rPr>
                <w:b/>
                <w:bCs/>
                <w:sz w:val="20"/>
                <w:szCs w:val="20"/>
              </w:rPr>
            </w:pPr>
            <w:r w:rsidRPr="005A73F8">
              <w:rPr>
                <w:b/>
                <w:sz w:val="20"/>
                <w:szCs w:val="20"/>
              </w:rPr>
              <w:t>Wymagania na poszczególne oceny</w:t>
            </w:r>
          </w:p>
        </w:tc>
      </w:tr>
      <w:tr w:rsidR="00280524" w:rsidRPr="005A73F8" w:rsidTr="00402DF3">
        <w:trPr>
          <w:trHeight w:val="454"/>
        </w:trPr>
        <w:tc>
          <w:tcPr>
            <w:tcW w:w="3174" w:type="dxa"/>
            <w:vAlign w:val="center"/>
          </w:tcPr>
          <w:p w:rsidR="00280524" w:rsidRPr="005A73F8" w:rsidRDefault="00280524" w:rsidP="00402DF3">
            <w:pPr>
              <w:ind w:right="-11"/>
              <w:jc w:val="center"/>
              <w:rPr>
                <w:b/>
                <w:sz w:val="20"/>
                <w:szCs w:val="20"/>
              </w:rPr>
            </w:pPr>
            <w:r w:rsidRPr="005A73F8">
              <w:rPr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vAlign w:val="center"/>
          </w:tcPr>
          <w:p w:rsidR="00280524" w:rsidRPr="005A73F8" w:rsidRDefault="00280524" w:rsidP="00402DF3">
            <w:pPr>
              <w:ind w:right="-11"/>
              <w:jc w:val="center"/>
              <w:rPr>
                <w:b/>
                <w:sz w:val="20"/>
                <w:szCs w:val="20"/>
              </w:rPr>
            </w:pPr>
            <w:r w:rsidRPr="005A73F8">
              <w:rPr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vAlign w:val="center"/>
          </w:tcPr>
          <w:p w:rsidR="00280524" w:rsidRPr="005A73F8" w:rsidRDefault="00280524" w:rsidP="00402DF3">
            <w:pPr>
              <w:ind w:right="-11"/>
              <w:jc w:val="center"/>
              <w:rPr>
                <w:b/>
                <w:sz w:val="20"/>
                <w:szCs w:val="20"/>
              </w:rPr>
            </w:pPr>
            <w:r w:rsidRPr="005A73F8">
              <w:rPr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vAlign w:val="center"/>
          </w:tcPr>
          <w:p w:rsidR="00280524" w:rsidRPr="005A73F8" w:rsidRDefault="00280524" w:rsidP="00402DF3">
            <w:pPr>
              <w:ind w:right="-11"/>
              <w:jc w:val="center"/>
              <w:rPr>
                <w:b/>
                <w:sz w:val="20"/>
                <w:szCs w:val="20"/>
              </w:rPr>
            </w:pPr>
            <w:r w:rsidRPr="005A73F8">
              <w:rPr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vAlign w:val="center"/>
          </w:tcPr>
          <w:p w:rsidR="00280524" w:rsidRPr="005A73F8" w:rsidRDefault="00280524" w:rsidP="00402DF3">
            <w:pPr>
              <w:ind w:right="-11"/>
              <w:jc w:val="center"/>
              <w:rPr>
                <w:b/>
                <w:sz w:val="20"/>
                <w:szCs w:val="20"/>
              </w:rPr>
            </w:pPr>
            <w:r w:rsidRPr="005A73F8">
              <w:rPr>
                <w:b/>
                <w:sz w:val="20"/>
                <w:szCs w:val="20"/>
              </w:rPr>
              <w:t>na ocenę celującą</w:t>
            </w:r>
          </w:p>
        </w:tc>
      </w:tr>
      <w:tr w:rsidR="00280524" w:rsidRPr="005A73F8" w:rsidTr="00402DF3">
        <w:trPr>
          <w:trHeight w:val="340"/>
        </w:trPr>
        <w:tc>
          <w:tcPr>
            <w:tcW w:w="15875" w:type="dxa"/>
            <w:gridSpan w:val="5"/>
            <w:vAlign w:val="center"/>
          </w:tcPr>
          <w:p w:rsidR="00280524" w:rsidRPr="005A73F8" w:rsidRDefault="00280524" w:rsidP="00402DF3">
            <w:pPr>
              <w:ind w:right="-11"/>
              <w:rPr>
                <w:b/>
                <w:bCs/>
                <w:sz w:val="20"/>
                <w:szCs w:val="20"/>
              </w:rPr>
            </w:pPr>
            <w:r w:rsidRPr="005A73F8">
              <w:rPr>
                <w:b/>
                <w:sz w:val="20"/>
                <w:szCs w:val="20"/>
              </w:rPr>
              <w:t>1. Mapa Polski</w:t>
            </w:r>
          </w:p>
        </w:tc>
      </w:tr>
      <w:tr w:rsidR="00280524" w:rsidRPr="005A73F8" w:rsidTr="00402DF3">
        <w:trPr>
          <w:trHeight w:val="562"/>
        </w:trPr>
        <w:tc>
          <w:tcPr>
            <w:tcW w:w="3174" w:type="dxa"/>
          </w:tcPr>
          <w:p w:rsidR="00280524" w:rsidRPr="005A73F8" w:rsidRDefault="00280524" w:rsidP="00402DF3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eastAsia="Calibri"/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Uczeń:</w:t>
            </w:r>
          </w:p>
          <w:p w:rsidR="00280524" w:rsidRPr="005A73F8" w:rsidRDefault="00280524" w:rsidP="00280524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eastAsia="Calibri"/>
                <w:sz w:val="20"/>
                <w:szCs w:val="20"/>
              </w:rPr>
            </w:pPr>
            <w:r w:rsidRPr="005A73F8">
              <w:rPr>
                <w:rFonts w:eastAsia="Calibri"/>
                <w:sz w:val="20"/>
                <w:szCs w:val="20"/>
              </w:rPr>
              <w:t xml:space="preserve">wyjaśnia znaczenie terminów: </w:t>
            </w:r>
            <w:r w:rsidRPr="005A73F8">
              <w:rPr>
                <w:rFonts w:eastAsia="Calibri"/>
                <w:i/>
                <w:sz w:val="20"/>
                <w:szCs w:val="20"/>
              </w:rPr>
              <w:t>mapa</w:t>
            </w:r>
            <w:r w:rsidRPr="005A73F8">
              <w:rPr>
                <w:rFonts w:eastAsia="Calibri"/>
                <w:sz w:val="20"/>
                <w:szCs w:val="20"/>
              </w:rPr>
              <w:t xml:space="preserve">, </w:t>
            </w:r>
            <w:r w:rsidRPr="005A73F8">
              <w:rPr>
                <w:rFonts w:eastAsia="Calibri"/>
                <w:i/>
                <w:sz w:val="20"/>
                <w:szCs w:val="20"/>
              </w:rPr>
              <w:t>skala</w:t>
            </w:r>
            <w:r w:rsidRPr="005A73F8">
              <w:rPr>
                <w:rFonts w:eastAsia="Calibri"/>
                <w:sz w:val="20"/>
                <w:szCs w:val="20"/>
              </w:rPr>
              <w:t xml:space="preserve">, </w:t>
            </w:r>
            <w:r w:rsidRPr="005A73F8">
              <w:rPr>
                <w:rFonts w:eastAsia="Calibri"/>
                <w:i/>
                <w:sz w:val="20"/>
                <w:szCs w:val="20"/>
              </w:rPr>
              <w:t>legendamapy</w:t>
            </w:r>
          </w:p>
          <w:p w:rsidR="00280524" w:rsidRPr="005A73F8" w:rsidRDefault="00280524" w:rsidP="00280524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eastAsia="Calibri"/>
                <w:sz w:val="20"/>
                <w:szCs w:val="20"/>
              </w:rPr>
            </w:pPr>
            <w:r w:rsidRPr="005A73F8">
              <w:rPr>
                <w:rFonts w:eastAsia="Calibri"/>
                <w:sz w:val="20"/>
                <w:szCs w:val="20"/>
              </w:rPr>
              <w:t>wymienia elementy mapy</w:t>
            </w:r>
          </w:p>
          <w:p w:rsidR="00280524" w:rsidRPr="005A73F8" w:rsidRDefault="00280524" w:rsidP="00280524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eastAsia="Calibri"/>
                <w:sz w:val="20"/>
                <w:szCs w:val="20"/>
              </w:rPr>
            </w:pPr>
            <w:r w:rsidRPr="005A73F8">
              <w:rPr>
                <w:rFonts w:eastAsia="Calibri"/>
                <w:sz w:val="20"/>
                <w:szCs w:val="20"/>
              </w:rPr>
              <w:t xml:space="preserve">wyjaśnia znaczenie terminów: </w:t>
            </w:r>
            <w:r w:rsidRPr="005A73F8">
              <w:rPr>
                <w:rFonts w:eastAsia="Calibri"/>
                <w:i/>
                <w:sz w:val="20"/>
                <w:szCs w:val="20"/>
              </w:rPr>
              <w:t>wysokość bezwzględna</w:t>
            </w:r>
            <w:r w:rsidRPr="005A73F8">
              <w:rPr>
                <w:rFonts w:eastAsia="Calibri"/>
                <w:sz w:val="20"/>
                <w:szCs w:val="20"/>
              </w:rPr>
              <w:t xml:space="preserve">, </w:t>
            </w:r>
            <w:r w:rsidRPr="005A73F8">
              <w:rPr>
                <w:rFonts w:eastAsia="Calibri"/>
                <w:i/>
                <w:sz w:val="20"/>
                <w:szCs w:val="20"/>
              </w:rPr>
              <w:t>wysokość względna</w:t>
            </w:r>
          </w:p>
          <w:p w:rsidR="00280524" w:rsidRPr="005A73F8" w:rsidRDefault="00280524" w:rsidP="00280524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eastAsia="Calibri"/>
                <w:sz w:val="20"/>
                <w:szCs w:val="20"/>
              </w:rPr>
            </w:pPr>
            <w:r w:rsidRPr="005A73F8">
              <w:rPr>
                <w:rFonts w:eastAsia="Calibri"/>
                <w:sz w:val="20"/>
                <w:szCs w:val="20"/>
              </w:rPr>
              <w:t>odczytuje wysokość bezwzględną obiektów na mapie poziomicowej</w:t>
            </w:r>
          </w:p>
          <w:p w:rsidR="00280524" w:rsidRPr="005A73F8" w:rsidRDefault="00280524" w:rsidP="00280524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eastAsia="Calibri"/>
                <w:sz w:val="20"/>
                <w:szCs w:val="20"/>
              </w:rPr>
            </w:pPr>
            <w:r w:rsidRPr="005A73F8">
              <w:rPr>
                <w:rFonts w:eastAsia="Calibri"/>
                <w:sz w:val="20"/>
                <w:szCs w:val="20"/>
              </w:rPr>
              <w:t>podaje nazwy barw stosowanych na mapach hipsometrycznych</w:t>
            </w:r>
          </w:p>
          <w:p w:rsidR="00280524" w:rsidRPr="005A73F8" w:rsidRDefault="00280524" w:rsidP="00280524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eastAsia="Calibri"/>
                <w:sz w:val="20"/>
                <w:szCs w:val="20"/>
              </w:rPr>
            </w:pPr>
            <w:r w:rsidRPr="005A73F8">
              <w:rPr>
                <w:rFonts w:eastAsia="Calibri"/>
                <w:sz w:val="20"/>
                <w:szCs w:val="20"/>
              </w:rPr>
              <w:t>wymienia różne rodzaje map</w:t>
            </w:r>
          </w:p>
          <w:p w:rsidR="00280524" w:rsidRPr="005A73F8" w:rsidRDefault="00280524" w:rsidP="00280524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eastAsia="Calibri"/>
                <w:sz w:val="20"/>
                <w:szCs w:val="20"/>
              </w:rPr>
            </w:pPr>
            <w:r w:rsidRPr="005A73F8">
              <w:rPr>
                <w:rFonts w:eastAsia="Calibr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</w:tcPr>
          <w:p w:rsidR="00280524" w:rsidRPr="005A73F8" w:rsidRDefault="00280524" w:rsidP="00402DF3">
            <w:pPr>
              <w:autoSpaceDE w:val="0"/>
              <w:autoSpaceDN w:val="0"/>
              <w:adjustRightInd w:val="0"/>
              <w:spacing w:line="280" w:lineRule="exact"/>
              <w:rPr>
                <w:rFonts w:eastAsia="Calibri"/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odczytuje za pomocą legendy znaki kartograficzne na mapie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stosuje legendę mapy do odczytania informacji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odczytuje skalę mapy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rozróżnia rodzaje skali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oblicza wysokość względną na podstawie wysokości bezwzględnej odczytanej z mapy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odczytuje informacje z mapy poziomicowej i mapy hipsometrycznej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wyszukuje w atlasie przykłady map: ogólnogeograficznej, krajobrazowej, turystycznej i planu miasta</w:t>
            </w:r>
          </w:p>
        </w:tc>
        <w:tc>
          <w:tcPr>
            <w:tcW w:w="3175" w:type="dxa"/>
          </w:tcPr>
          <w:p w:rsidR="00280524" w:rsidRPr="005A73F8" w:rsidRDefault="00280524" w:rsidP="00402DF3">
            <w:pPr>
              <w:autoSpaceDE w:val="0"/>
              <w:autoSpaceDN w:val="0"/>
              <w:adjustRightInd w:val="0"/>
              <w:spacing w:line="280" w:lineRule="exact"/>
              <w:rPr>
                <w:rFonts w:eastAsia="Calibri"/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rozróżnia na mapie znaki punktowe, liniowe i powierzchniowe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rysuje podziałkę liniową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spacing w:line="280" w:lineRule="exact"/>
              <w:ind w:left="126" w:hanging="126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wyjaśnia, dlaczego każda mapa ma skalę</w:t>
            </w:r>
          </w:p>
          <w:p w:rsidR="00280524" w:rsidRPr="005A73F8" w:rsidRDefault="00280524" w:rsidP="00280524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eastAsia="Calibri"/>
                <w:sz w:val="20"/>
                <w:szCs w:val="20"/>
              </w:rPr>
            </w:pPr>
            <w:r w:rsidRPr="005A73F8">
              <w:rPr>
                <w:rFonts w:eastAsia="Calibri"/>
                <w:sz w:val="20"/>
                <w:szCs w:val="20"/>
              </w:rPr>
              <w:t>oblicza odległość na mapie wzdłuż linii prostej za pomocą skali liczbowej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spacing w:line="280" w:lineRule="exact"/>
              <w:ind w:left="126" w:hanging="126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wyjaśnia, jak powstaje mapa poziomicowa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spacing w:line="280" w:lineRule="exact"/>
              <w:ind w:left="126" w:hanging="126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wyjaśnia różnicę między obszarem nizinnym, wyżynnym a obszarem górskim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spacing w:line="280" w:lineRule="exact"/>
              <w:ind w:left="126" w:hanging="126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wyjaśnia różnicę między mapą ogólnogeograficzną a mapą krajobrazową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spacing w:line="280" w:lineRule="exact"/>
              <w:ind w:left="126" w:hanging="126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przedstawia sposoby orientowania </w:t>
            </w:r>
            <w:r w:rsidRPr="005A73F8">
              <w:rPr>
                <w:sz w:val="20"/>
                <w:szCs w:val="20"/>
              </w:rPr>
              <w:lastRenderedPageBreak/>
              <w:t>mapy w terenie</w:t>
            </w:r>
          </w:p>
        </w:tc>
        <w:tc>
          <w:tcPr>
            <w:tcW w:w="3177" w:type="dxa"/>
          </w:tcPr>
          <w:p w:rsidR="00280524" w:rsidRPr="005A73F8" w:rsidRDefault="00280524" w:rsidP="00402DF3">
            <w:pPr>
              <w:autoSpaceDE w:val="0"/>
              <w:autoSpaceDN w:val="0"/>
              <w:adjustRightInd w:val="0"/>
              <w:spacing w:line="280" w:lineRule="exact"/>
              <w:rPr>
                <w:rFonts w:eastAsia="Calibri"/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dobiera odpowiednią mapę w celu uzyskania określonych informacji geograficznych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przekształca skalę liczbową na mianowaną i podziałkę liniową</w:t>
            </w:r>
          </w:p>
          <w:p w:rsidR="00280524" w:rsidRPr="005A73F8" w:rsidRDefault="00280524" w:rsidP="00280524">
            <w:pPr>
              <w:pStyle w:val="Tekstkomentarza"/>
              <w:numPr>
                <w:ilvl w:val="0"/>
                <w:numId w:val="3"/>
              </w:numPr>
              <w:tabs>
                <w:tab w:val="left" w:pos="198"/>
              </w:tabs>
              <w:ind w:left="189" w:hanging="189"/>
            </w:pPr>
            <w:r w:rsidRPr="005A73F8">
              <w:t>oblicza odległość w terenie za pomocą skali liczbowej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oblicza odległość w terenie za pomocą podziałki liniowej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oblicza długość trasy złożonej z odcinków za pomocą skali liczbowej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rozpoznaje przedstawione na mapach poziomicowych formy terenu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rozpoznaje formy ukształtowania powierzchni na mapie hipsometrycznej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omawia zastosowanie map cyfrowych</w:t>
            </w:r>
          </w:p>
          <w:p w:rsidR="00280524" w:rsidRPr="005A73F8" w:rsidRDefault="00280524" w:rsidP="00280524">
            <w:pPr>
              <w:pStyle w:val="Tekstkomentarza"/>
              <w:numPr>
                <w:ilvl w:val="0"/>
                <w:numId w:val="3"/>
              </w:numPr>
              <w:ind w:left="189" w:hanging="142"/>
            </w:pPr>
            <w:r w:rsidRPr="005A73F8">
              <w:t>podaje różnice między mapą turystyczną a planem miasta</w:t>
            </w:r>
          </w:p>
        </w:tc>
        <w:tc>
          <w:tcPr>
            <w:tcW w:w="3175" w:type="dxa"/>
          </w:tcPr>
          <w:p w:rsidR="00280524" w:rsidRPr="005A73F8" w:rsidRDefault="00280524" w:rsidP="00402DF3">
            <w:pPr>
              <w:autoSpaceDE w:val="0"/>
              <w:autoSpaceDN w:val="0"/>
              <w:adjustRightInd w:val="0"/>
              <w:spacing w:line="280" w:lineRule="exact"/>
              <w:rPr>
                <w:rFonts w:eastAsia="Calibri"/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9" w:hanging="129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posługuje się planem miasta w terenie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9" w:hanging="129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podaje przykłady wykorzystania map o różnej treści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9" w:hanging="129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analizuje treść map przedstawiających ukształtowanie powierzchni Polski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9" w:hanging="129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czyta treść mapy lub planu najbliższego otoczenia szkoły, odnosząc je do obserwowanych w terenie elementów środowiska geograficznego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spacing w:line="280" w:lineRule="exact"/>
              <w:ind w:left="129" w:hanging="129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projektuje i opisuje trasę wycieczki na podstawie mapy turystycznej lub planu miasta </w:t>
            </w:r>
          </w:p>
        </w:tc>
      </w:tr>
      <w:tr w:rsidR="00280524" w:rsidRPr="005A73F8" w:rsidTr="00402DF3">
        <w:trPr>
          <w:trHeight w:val="340"/>
        </w:trPr>
        <w:tc>
          <w:tcPr>
            <w:tcW w:w="15875" w:type="dxa"/>
            <w:gridSpan w:val="5"/>
            <w:vAlign w:val="center"/>
          </w:tcPr>
          <w:p w:rsidR="00280524" w:rsidRPr="005A73F8" w:rsidRDefault="00280524" w:rsidP="00402DF3">
            <w:pPr>
              <w:rPr>
                <w:b/>
                <w:sz w:val="20"/>
                <w:szCs w:val="20"/>
              </w:rPr>
            </w:pPr>
            <w:r w:rsidRPr="005A73F8">
              <w:rPr>
                <w:b/>
                <w:sz w:val="20"/>
                <w:szCs w:val="20"/>
              </w:rPr>
              <w:lastRenderedPageBreak/>
              <w:t>2. Krajobrazy Polski</w:t>
            </w:r>
          </w:p>
        </w:tc>
      </w:tr>
      <w:tr w:rsidR="00280524" w:rsidRPr="005A73F8" w:rsidTr="00402DF3">
        <w:tc>
          <w:tcPr>
            <w:tcW w:w="3174" w:type="dxa"/>
          </w:tcPr>
          <w:p w:rsidR="00280524" w:rsidRPr="005A73F8" w:rsidRDefault="00280524" w:rsidP="00402DF3">
            <w:pPr>
              <w:autoSpaceDE w:val="0"/>
              <w:autoSpaceDN w:val="0"/>
              <w:adjustRightInd w:val="0"/>
              <w:spacing w:line="280" w:lineRule="exact"/>
              <w:rPr>
                <w:rFonts w:eastAsia="Calibri"/>
                <w:sz w:val="20"/>
                <w:szCs w:val="20"/>
              </w:rPr>
            </w:pPr>
            <w:r w:rsidRPr="005A73F8">
              <w:rPr>
                <w:rFonts w:eastAsia="Calibri"/>
                <w:sz w:val="20"/>
                <w:szCs w:val="20"/>
              </w:rPr>
              <w:t xml:space="preserve">Uczeń: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wyjaśnia znaczenie terminu </w:t>
            </w:r>
            <w:r w:rsidRPr="005A73F8">
              <w:rPr>
                <w:i/>
                <w:sz w:val="20"/>
                <w:szCs w:val="20"/>
              </w:rPr>
              <w:t>krajobraz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składniki krajobrazu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elementy krajobrazu najbliższej okolicy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pasy rzeźby terenu Polski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Wybrzeże Słowińskie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elementy krajobrazu nadmorskiego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główne miasta leżące na Wybrzeżu Słowińskim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po jednym przykładzie rośliny i zwierzęcia charakterystycznych dla Wybrzeża Słowińskiego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Pojezierze Mazurskie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odczytuje z mapy nazwy największych jezior na Pojezierzu Mazurskim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pas Nizin</w:t>
            </w:r>
          </w:p>
          <w:p w:rsidR="00280524" w:rsidRPr="005A73F8" w:rsidRDefault="00280524" w:rsidP="00402DF3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Środkowopolskich oraz Nizinę Mazowiecką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największe rzeki przecinające Nizinę Mazowiecką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największe miasta Niziny Mazowieckiej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 podaje nazwę parku narodowego </w:t>
            </w:r>
            <w:r w:rsidRPr="005A73F8">
              <w:rPr>
                <w:sz w:val="20"/>
                <w:szCs w:val="20"/>
              </w:rPr>
              <w:lastRenderedPageBreak/>
              <w:t>leżącego w pobliżu Warszawy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określa położenie Warszawy na mapie Polski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najważniejsze obiekty turystyczne Warszawy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pas Wyżyn Polskich i Wyżynę Śląską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największe miasta na Wyżynie Śląskiej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Polski Wyżynę Lubelską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gleby i główne uprawy Wyżyny Lubelskiej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określa na podstawie mapy Polski położenie Wyżyny Krakowsko-Częstochowskiej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podaje nazwę parku narodowego leżącego na Wyżynie Krakowsko-Częstochowskiej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podaje nazwy zwierząt żyjących w jaskiniach na Wyżynie Krakowsko-Częstochowskiej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określa na podstawie mapy położenie Tatr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Tatry Wysokie i Tatry Zachodnie</w:t>
            </w:r>
          </w:p>
        </w:tc>
        <w:tc>
          <w:tcPr>
            <w:tcW w:w="3174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podaje różnicę między krajobrazem naturalnym a krajobrazem kulturowym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określa położenie najbliższej okolicy na mapie Polski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przedstawia główne cechy krajobrazu nadmorskiego na podstawie ilustracji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omawia cechy krajobrazu Pojezierza Mazurskiego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atrakcje turystyczne Pojezierza Mazurskiego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przedstawia cechy krajobrazu Niziny Mazowieckiej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atrakcje turystyczne Niziny Mazowieckiej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opisuje cechy krajobrazu wielkomiejskiego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główne cechy krajobrazu miejsko-przemysłowego Wyżyny Śląskiej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przedstawia cechy krajobrazu rolniczego Wyżyny Lubelskiej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omawia cechy krajobrazu Wyżyny Krakowsko-Częstochowskiej na podstawie ilustracji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dwa przykłady roślin charakterystycznych dla Wyżyny Krakowsko-Częstochowskiej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wskazuje na mapie najwyższe szczyty Tatr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cechy krajobrazu wysokogórskiego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omawia cechy pogody w górach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wymienia atrakcje turystyczne Tatr </w:t>
            </w:r>
          </w:p>
        </w:tc>
        <w:tc>
          <w:tcPr>
            <w:tcW w:w="3175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charakteryzuje pasy rzeźby terenu w Polsce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opisuje krajobraz najbliższej okolicy w odniesieniu do pasów rzeźby terenu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opisuje wpływ wody i wiatru na nadmorski krajobraz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przedstawia sposoby gospodarowania w krajobrazie nadmorskim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przedstawia wpływ lądolodu na krajobraz pojezierzy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omawia cechy krajobrazu przekształconego przez człowieka na Nizinie Mazowieckiej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przedstawia najważniejsze obiekty dziedzictwa kulturowego w stolicy 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omawia znaczenie węgla kamiennego na Wyżynie Śląskiej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omawia na podstawie ilustracji powstawanie wąwozów lessowych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charakteryzuje czynniki wpływające na krajobraz rolniczy Wyżyny Lubelskiej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charakteryzuje na podstawie ilustracji rzeźbę krasową i formy krasowe Wyżyny Krakowsko-Częstochowskiej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opisuje na podstawie ilustracji piętra </w:t>
            </w:r>
            <w:r w:rsidRPr="005A73F8">
              <w:rPr>
                <w:sz w:val="20"/>
                <w:szCs w:val="20"/>
              </w:rPr>
              <w:lastRenderedPageBreak/>
              <w:t xml:space="preserve">roślinności w Tatrach </w:t>
            </w:r>
          </w:p>
        </w:tc>
        <w:tc>
          <w:tcPr>
            <w:tcW w:w="3177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80" w:lineRule="exact"/>
              <w:rPr>
                <w:rFonts w:eastAsia="Calibri"/>
                <w:sz w:val="20"/>
                <w:szCs w:val="20"/>
              </w:rPr>
            </w:pPr>
            <w:r w:rsidRPr="005A73F8">
              <w:rPr>
                <w:rFonts w:eastAsia="Calibr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porównuje na podstawie mapy Polski i ilustracji rzeźbę terenu w poszczególnych pasach 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wyjaśnia na podstawie ilustracji, jak powstaje jezioro przybrzeżne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obiekty dziedzictwa przyrodniczego i kulturowego Wybrzeża Słowińskiego oraz wskazuje je na mapie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wyjaśnia znaczenie turystyki na Wybrzeżu Słowińskim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charakteryzuje najważniejsze obiekty dziedzictwa przyrodniczego i kulturowego na Nizinie Mazowieckiej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opisuje zabudowę i sieć komunikacyjną Warszawy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omawia atrakcje turystyczne na Szlaku Zabytków Techniki 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 opisuje za pomocą przykładów rolnictwo na Wyżynie Lubelskiej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opisuje najważniejsze obiekty dziedzictwa kulturowego Wyżyny Lubelskiej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charakteryzuje na podstawie mapy </w:t>
            </w:r>
            <w:r w:rsidRPr="005A73F8">
              <w:rPr>
                <w:sz w:val="20"/>
                <w:szCs w:val="20"/>
              </w:rPr>
              <w:lastRenderedPageBreak/>
              <w:t xml:space="preserve">atrakcje turystyczne Szlaku Orlich Gniazd 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przedstawia argumenty potwierdzające różnicę w krajobrazie Tatr Wysokich i Tatr Zachodnich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opisuje dziedzictwo przyrodnicze Tatr</w:t>
            </w:r>
          </w:p>
        </w:tc>
        <w:tc>
          <w:tcPr>
            <w:tcW w:w="3175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proponuje zmiany w zagospodarowaniu terenu najbliższej okolicy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prezentuje projekt</w:t>
            </w:r>
            <w:r w:rsidRPr="005A73F8">
              <w:rPr>
                <w:rFonts w:eastAsia="Calibri"/>
                <w:sz w:val="20"/>
                <w:szCs w:val="20"/>
              </w:rPr>
              <w:t xml:space="preserve"> planu zagospodarowania terenu wokół szkoły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przedstawia zróżnicowanie krajobrazu krain geograficznych w pasie pojezierzy na podstawie mapy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analizuje na podstawie dodatkowych źródeł informacji oraz map tematycznych warunki rozwoju rolnictwa na Nizinie Mazowieckiej 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planuje na podstawie planu miasta wycieczkę po Warszawie 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przedstawia pozytywne i negatywne zmiany w krajobrazie Wyżyny Śląskiej wynikające z działalności człowieka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analizuje na podstawie dodatkowych źródeł informacji oraz map tematycznych warunki sprzyjające rozwojowi rolnictwa na Wyżynie Lubelskiej 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przedstawia historię zamków znajdujących się na Szlaku Orlich Gniazd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wyjaśnia negatywny wpływ turystyki na środowisko Tatr</w:t>
            </w:r>
          </w:p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</w:p>
        </w:tc>
      </w:tr>
      <w:tr w:rsidR="00280524" w:rsidRPr="005A73F8" w:rsidTr="00402DF3">
        <w:trPr>
          <w:trHeight w:val="340"/>
        </w:trPr>
        <w:tc>
          <w:tcPr>
            <w:tcW w:w="15875" w:type="dxa"/>
            <w:gridSpan w:val="5"/>
            <w:vAlign w:val="center"/>
          </w:tcPr>
          <w:p w:rsidR="00280524" w:rsidRPr="005A73F8" w:rsidRDefault="00280524" w:rsidP="00402DF3">
            <w:pPr>
              <w:rPr>
                <w:b/>
                <w:sz w:val="20"/>
                <w:szCs w:val="20"/>
              </w:rPr>
            </w:pPr>
            <w:r w:rsidRPr="005A73F8">
              <w:rPr>
                <w:b/>
                <w:sz w:val="20"/>
                <w:szCs w:val="20"/>
              </w:rPr>
              <w:lastRenderedPageBreak/>
              <w:t>3. Lądy i oceany</w:t>
            </w:r>
          </w:p>
        </w:tc>
      </w:tr>
      <w:tr w:rsidR="00280524" w:rsidRPr="005A73F8" w:rsidTr="00402DF3">
        <w:tc>
          <w:tcPr>
            <w:tcW w:w="3174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Uczeń: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globusie i mapie świata bieguny, równik, południk zerowy i 180</w:t>
            </w:r>
            <w:r w:rsidRPr="005A73F8">
              <w:rPr>
                <w:sz w:val="20"/>
                <w:szCs w:val="20"/>
                <w:vertAlign w:val="superscript"/>
              </w:rPr>
              <w:t>o</w:t>
            </w:r>
            <w:r w:rsidRPr="005A73F8">
              <w:rPr>
                <w:sz w:val="20"/>
                <w:szCs w:val="20"/>
              </w:rPr>
              <w:t>, półkule, zwrotniki i koła podbiegunowe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nazwy kontynentów i oceanów oraz wskazuje ich położenie na globusie i mapie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wymienia największych podróżników biorących udział w odkryciach geograficznych</w:t>
            </w:r>
          </w:p>
        </w:tc>
        <w:tc>
          <w:tcPr>
            <w:tcW w:w="3174" w:type="dxa"/>
          </w:tcPr>
          <w:p w:rsidR="00280524" w:rsidRPr="005A73F8" w:rsidRDefault="00280524" w:rsidP="00402DF3">
            <w:pPr>
              <w:autoSpaceDE w:val="0"/>
              <w:autoSpaceDN w:val="0"/>
              <w:adjustRightInd w:val="0"/>
              <w:spacing w:line="28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wyjaśnia, co to są siatka geograficzna i siatka kartograficzna</w:t>
            </w:r>
          </w:p>
          <w:p w:rsidR="00280524" w:rsidRPr="005A73F8" w:rsidRDefault="00280524" w:rsidP="00280524">
            <w:pPr>
              <w:numPr>
                <w:ilvl w:val="0"/>
                <w:numId w:val="3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główne kierunki geograficzne na globusie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porównuje powierzchnię kontynentów i oceanów na podstawie diagramów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wskazuje akweny morskie na trasach pierwszych wypraw geograficznych</w:t>
            </w:r>
          </w:p>
        </w:tc>
        <w:tc>
          <w:tcPr>
            <w:tcW w:w="3175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podaje przyczyny odkryć geograficznych</w:t>
            </w:r>
          </w:p>
          <w:p w:rsidR="00280524" w:rsidRPr="005A73F8" w:rsidRDefault="00280524" w:rsidP="00280524">
            <w:pPr>
              <w:pStyle w:val="Default"/>
              <w:numPr>
                <w:ilvl w:val="1"/>
                <w:numId w:val="2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wielkie formy ukształtowania powierzchni Ziemi i akweny morskie na trasie wyprawy geograficznej Marca Polo</w:t>
            </w:r>
          </w:p>
          <w:p w:rsidR="00280524" w:rsidRPr="005A73F8" w:rsidRDefault="00280524" w:rsidP="00280524">
            <w:pPr>
              <w:pStyle w:val="Default"/>
              <w:numPr>
                <w:ilvl w:val="1"/>
                <w:numId w:val="2"/>
              </w:numPr>
              <w:spacing w:line="280" w:lineRule="exact"/>
              <w:ind w:left="71" w:hanging="71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opisuje na podstawie mapy szlaki </w:t>
            </w:r>
            <w:r w:rsidRPr="005A73F8">
              <w:rPr>
                <w:sz w:val="20"/>
                <w:szCs w:val="20"/>
              </w:rPr>
              <w:lastRenderedPageBreak/>
              <w:t>wypraw Ferdynanda Magellana i Krzysztofa Kolumba</w:t>
            </w:r>
          </w:p>
        </w:tc>
        <w:tc>
          <w:tcPr>
            <w:tcW w:w="3177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określa na globusie i mapie położenie punktów, kontynentów i oceanów na kuli ziemskiej 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</w:tcPr>
          <w:p w:rsidR="00280524" w:rsidRPr="005A73F8" w:rsidRDefault="00280524" w:rsidP="00402DF3">
            <w:pPr>
              <w:autoSpaceDE w:val="0"/>
              <w:autoSpaceDN w:val="0"/>
              <w:adjustRightInd w:val="0"/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oblicza różnicę wysokości między najwyższym szczytem na Ziemi a największą głębią w oceanach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przedstawia znaczenie odkryć geograficznych</w:t>
            </w:r>
          </w:p>
        </w:tc>
      </w:tr>
      <w:tr w:rsidR="00280524" w:rsidRPr="005A73F8" w:rsidTr="00402DF3">
        <w:trPr>
          <w:trHeight w:val="340"/>
        </w:trPr>
        <w:tc>
          <w:tcPr>
            <w:tcW w:w="15875" w:type="dxa"/>
            <w:gridSpan w:val="5"/>
            <w:vAlign w:val="center"/>
          </w:tcPr>
          <w:p w:rsidR="00280524" w:rsidRPr="005A73F8" w:rsidRDefault="00280524" w:rsidP="00402DF3">
            <w:pPr>
              <w:rPr>
                <w:sz w:val="20"/>
                <w:szCs w:val="20"/>
              </w:rPr>
            </w:pPr>
            <w:r w:rsidRPr="005A73F8">
              <w:rPr>
                <w:b/>
                <w:sz w:val="20"/>
                <w:szCs w:val="20"/>
              </w:rPr>
              <w:lastRenderedPageBreak/>
              <w:t>4. Krajobrazy świata</w:t>
            </w:r>
          </w:p>
        </w:tc>
      </w:tr>
      <w:tr w:rsidR="00280524" w:rsidRPr="005A73F8" w:rsidTr="00402DF3">
        <w:tc>
          <w:tcPr>
            <w:tcW w:w="3174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wyjaśnia znaczenie terminu </w:t>
            </w:r>
            <w:r w:rsidRPr="005A73F8">
              <w:rPr>
                <w:i/>
                <w:sz w:val="20"/>
                <w:szCs w:val="20"/>
              </w:rPr>
              <w:t>pogoda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składniki pogody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wyjaśnia znaczenie terminu </w:t>
            </w:r>
            <w:r w:rsidRPr="005A73F8">
              <w:rPr>
                <w:i/>
                <w:sz w:val="20"/>
                <w:szCs w:val="20"/>
              </w:rPr>
              <w:t>klimat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na podstawie mapy tematycznej strefy klimatyczne Ziemi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na podstawie ilustracji strefy krajobrazowe Ziemi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wskazuje na mapie strefy wilgotnych lasów równikowych oraz lasów liściastych i mieszanych strefy umiarkowanej 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podaje nazwy warstw wilgotnego lasu równikowego i wskazuje te warstwy na ilustracji 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rozpoznaje rośliny i zwierzęta typowe dla lasów równikowych oraz lasów liściastych i mieszanych 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wyjaśnia znaczenie terminów: </w:t>
            </w:r>
            <w:r w:rsidRPr="005A73F8">
              <w:rPr>
                <w:i/>
                <w:sz w:val="20"/>
                <w:szCs w:val="20"/>
              </w:rPr>
              <w:t>sawanna</w:t>
            </w:r>
            <w:r w:rsidRPr="005A73F8">
              <w:rPr>
                <w:sz w:val="20"/>
                <w:szCs w:val="20"/>
              </w:rPr>
              <w:t xml:space="preserve">, </w:t>
            </w:r>
            <w:r w:rsidRPr="005A73F8">
              <w:rPr>
                <w:i/>
                <w:sz w:val="20"/>
                <w:szCs w:val="20"/>
              </w:rPr>
              <w:t>step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strefy sawann i stepów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gatunki roślin i zwierząt charakterystyczne dla sawann i stepów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wyjaśnia znaczenie terminu </w:t>
            </w:r>
            <w:r w:rsidRPr="005A73F8">
              <w:rPr>
                <w:i/>
                <w:sz w:val="20"/>
                <w:szCs w:val="20"/>
              </w:rPr>
              <w:t>pustynia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obszary występowania pustyń gorących i pustyń lodowych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rozpoznaje rośliny i zwierzęta </w:t>
            </w:r>
            <w:r w:rsidRPr="005A73F8">
              <w:rPr>
                <w:sz w:val="20"/>
                <w:szCs w:val="20"/>
              </w:rPr>
              <w:lastRenderedPageBreak/>
              <w:t>charakterystyczne dla pustyń gorących i pustyń lodowych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położenie strefy krajobrazów śródziemnomorskich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na podstawie mapy państwa leżące nad Morzem Śródziemnym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rozpoznaje rośliny i zwierzęta charakterystyczne dla strefy śródziemnomorskiej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wymienia gatunki upraw charakterystycznych dla strefy śródziemnomorskiej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wyjaśnia znaczenie terminów: </w:t>
            </w:r>
            <w:r w:rsidRPr="005A73F8">
              <w:rPr>
                <w:i/>
                <w:sz w:val="20"/>
                <w:szCs w:val="20"/>
              </w:rPr>
              <w:t>tajga</w:t>
            </w:r>
            <w:r w:rsidRPr="005A73F8">
              <w:rPr>
                <w:sz w:val="20"/>
                <w:szCs w:val="20"/>
              </w:rPr>
              <w:t xml:space="preserve">, </w:t>
            </w:r>
            <w:r w:rsidRPr="005A73F8">
              <w:rPr>
                <w:i/>
                <w:sz w:val="20"/>
                <w:szCs w:val="20"/>
              </w:rPr>
              <w:t>tundra</w:t>
            </w:r>
            <w:r w:rsidRPr="005A73F8">
              <w:rPr>
                <w:sz w:val="20"/>
                <w:szCs w:val="20"/>
              </w:rPr>
              <w:t xml:space="preserve">, </w:t>
            </w:r>
            <w:r w:rsidRPr="005A73F8">
              <w:rPr>
                <w:i/>
                <w:sz w:val="20"/>
                <w:szCs w:val="20"/>
              </w:rPr>
              <w:t>wieloletniazmarzlina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wskazuje na mapie położenie stref tajgi i tundry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rozpoznaje gatunki roślin i zwierząt charakterystyczne dla tajgi i tundry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wskazuje na mapie Himalaje 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4"/>
              </w:numPr>
              <w:spacing w:line="280" w:lineRule="exact"/>
              <w:ind w:left="72" w:hanging="72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 xml:space="preserve">wymienia charakterystyczne dla Himalajów gatunki roślin i zwierząt </w:t>
            </w:r>
          </w:p>
        </w:tc>
        <w:tc>
          <w:tcPr>
            <w:tcW w:w="3174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wyjaśnia różnicę między pogodą a klimatem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 odczytuje z klimatogramu temperaturę powietrza i wielkość opadów atmosferycznych w danym miesiącu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omawia na podstawie mapy stref klimatycznych i klimatogramów klimat strefy wilgotnych lasów równikowych oraz klimat strefy lasów liściastych i mieszanych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omawia na podstawie ilustracji warstwową budowę lasów strefy umiarkowanej 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wyjaśnia znaczenie terminów: </w:t>
            </w:r>
            <w:r w:rsidRPr="005A73F8">
              <w:rPr>
                <w:rFonts w:eastAsia="Calibri"/>
                <w:i/>
                <w:color w:val="000000"/>
                <w:sz w:val="20"/>
                <w:szCs w:val="20"/>
              </w:rPr>
              <w:t>preria</w:t>
            </w:r>
            <w:r w:rsidRPr="005A73F8">
              <w:rPr>
                <w:rFonts w:eastAsia="Calibri"/>
                <w:color w:val="000000"/>
                <w:sz w:val="20"/>
                <w:szCs w:val="20"/>
              </w:rPr>
              <w:t>,</w:t>
            </w:r>
            <w:r w:rsidRPr="005A73F8">
              <w:rPr>
                <w:rFonts w:eastAsia="Calibri"/>
                <w:i/>
                <w:color w:val="000000"/>
                <w:sz w:val="20"/>
                <w:szCs w:val="20"/>
              </w:rPr>
              <w:t xml:space="preserve"> pampa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omawia charakterystyczne cechy klimatu stref sawann i stepów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opisuje na podstawie ilustracji świat roślin i zwierząt pustyń gorących i pustyń lodowych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wymienia obiekty turystyczne w basenie Morza Śródziemnego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wymienia charakterystyczne cechy klimatu stref tajgi i tundry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wskazuje na mapie położenie </w:t>
            </w:r>
            <w:r w:rsidRPr="005A73F8">
              <w:rPr>
                <w:rFonts w:eastAsia="Calibri"/>
                <w:color w:val="000000"/>
                <w:sz w:val="20"/>
                <w:szCs w:val="20"/>
              </w:rPr>
              <w:lastRenderedPageBreak/>
              <w:t>najwyższych łańcuchów górskich innych niż Himalaje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 charakteryzuje krajobraz wysokogórski w Himalajach</w:t>
            </w:r>
          </w:p>
          <w:p w:rsidR="00280524" w:rsidRPr="005A73F8" w:rsidRDefault="00280524" w:rsidP="0028052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opisuje świat roślin i zwierząt w Himalajach </w:t>
            </w:r>
          </w:p>
        </w:tc>
        <w:tc>
          <w:tcPr>
            <w:tcW w:w="3175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wskazuje na mapie klimatycznej obszary o najwyższej oraz najniższej średniej rocznej temperaturze powietrza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wskazuje na mapie klimatycznej obszary o największej i najmniejszej rocznej sumie opadów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porównuje temperaturę powietrza i opady atmosferyczne w klimacie morskim i kontynentalnym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wymienia kryteria wydzielania stref krajobrazowych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przedstawia na podstawie ilustracji układ stref krajobrazowych na półkuli północnej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charakteryzuje warstwy wilgotnego lasu równikowego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charakteryzuje na podstawie ilustracji krajobrazy sawann i stepów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omawia rzeźbę terenu pustyń gorących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omawia cechy krajobrazu śródziemnomorskiego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charakteryzuje cechy krajobrazu tajgi i tundry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charakteryzuje na podstawie ilustracji piętra roślinne w </w:t>
            </w:r>
            <w:r w:rsidRPr="005A73F8">
              <w:rPr>
                <w:rFonts w:eastAsia="Calibri"/>
                <w:color w:val="000000"/>
                <w:sz w:val="20"/>
                <w:szCs w:val="20"/>
              </w:rPr>
              <w:lastRenderedPageBreak/>
              <w:t xml:space="preserve">Himalajach </w:t>
            </w:r>
          </w:p>
        </w:tc>
        <w:tc>
          <w:tcPr>
            <w:tcW w:w="3177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lastRenderedPageBreak/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oblicza średnią roczną temperaturę powietrza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oblicza różnicę między średnią temperatura powietrza w najcieplejszym miesiącu i najzimniejszym miesiącu roku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oblicza roczną sumę opadów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prezentuje przykłady budownictwa, sposoby gospodarowania i zajęcia mieszkańców stref wilgotnych lasów równikowych oraz lasów liściastych i mieszanych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porównuje cechy krajobrazu sawann i stepów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omawia przykłady budownictwa i sposoby gospodarowania w strefach pustyń gorących i pustyń lodowych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porównuje budownictwo i życie mieszkańców stref tajgi i tundry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analizuje zmienność warunków klimatycznych w Himalajach i jej wpływ na życie ludności </w:t>
            </w:r>
          </w:p>
        </w:tc>
        <w:tc>
          <w:tcPr>
            <w:tcW w:w="3175" w:type="dxa"/>
          </w:tcPr>
          <w:p w:rsidR="00280524" w:rsidRPr="005A73F8" w:rsidRDefault="00280524" w:rsidP="00402DF3">
            <w:pPr>
              <w:spacing w:line="280" w:lineRule="exact"/>
              <w:rPr>
                <w:sz w:val="20"/>
                <w:szCs w:val="20"/>
              </w:rPr>
            </w:pPr>
            <w:r w:rsidRPr="005A73F8">
              <w:rPr>
                <w:sz w:val="20"/>
                <w:szCs w:val="20"/>
              </w:rPr>
              <w:t>Uczeń: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przedstawia zróżnicowanie temperatury powietrza i opadów atmosferycznych na Ziemi na podstawie map tematycznych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omawia wpływ człowieka na krajobrazy Ziemi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porównuje wilgotne lasy równikowe z lasami liściastymi i mieszanymi strefy umiarkowanej pod względem klimatu, roślinności i świata zwierząt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analizuje strefy sawann i stepów pod względem położenia, warunków klimatycznych i głównych cech krajobrazu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przedstawia podobieństwa i różnice między krajobrazami pustyń gorących i pustyń lodowych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 xml:space="preserve">opisuje na podstawie dodatkowych źródeł informacji zróżnicowanie przyrodnicze i kulturowe strefy śródziemnomorskiej </w:t>
            </w:r>
          </w:p>
          <w:p w:rsidR="00280524" w:rsidRPr="005A73F8" w:rsidRDefault="00280524" w:rsidP="00280524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eastAsia="Calibri"/>
                <w:color w:val="000000"/>
                <w:sz w:val="20"/>
                <w:szCs w:val="20"/>
              </w:rPr>
            </w:pPr>
            <w:r w:rsidRPr="005A73F8">
              <w:rPr>
                <w:rFonts w:eastAsia="Calibri"/>
                <w:color w:val="000000"/>
                <w:sz w:val="20"/>
                <w:szCs w:val="20"/>
              </w:rPr>
              <w:t>porównuje rozmieszczenie stref krajobrazowych na Ziemi i pięter roślinności w górach</w:t>
            </w:r>
          </w:p>
        </w:tc>
      </w:tr>
    </w:tbl>
    <w:p w:rsidR="00280524" w:rsidRPr="005A73F8" w:rsidRDefault="00280524" w:rsidP="00280524">
      <w:pPr>
        <w:rPr>
          <w:sz w:val="20"/>
          <w:szCs w:val="20"/>
        </w:rPr>
      </w:pPr>
    </w:p>
    <w:p w:rsidR="00962C07" w:rsidRDefault="00962C07">
      <w:bookmarkStart w:id="0" w:name="_GoBack"/>
      <w:bookmarkEnd w:id="0"/>
    </w:p>
    <w:sectPr w:rsidR="00962C07" w:rsidSect="00C854BD">
      <w:footerReference w:type="default" r:id="rId7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08A6" w:rsidRDefault="000308A6" w:rsidP="005630CB">
      <w:r>
        <w:separator/>
      </w:r>
    </w:p>
  </w:endnote>
  <w:endnote w:type="continuationSeparator" w:id="1">
    <w:p w:rsidR="000308A6" w:rsidRDefault="000308A6" w:rsidP="00563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1572715"/>
      <w:docPartObj>
        <w:docPartGallery w:val="Page Numbers (Bottom of Page)"/>
        <w:docPartUnique/>
      </w:docPartObj>
    </w:sdtPr>
    <w:sdtContent>
      <w:p w:rsidR="00A260BE" w:rsidRDefault="005630CB">
        <w:pPr>
          <w:pStyle w:val="Stopka"/>
          <w:jc w:val="right"/>
        </w:pPr>
        <w:r>
          <w:fldChar w:fldCharType="begin"/>
        </w:r>
        <w:r w:rsidR="00280524">
          <w:instrText>PAGE   \* MERGEFORMAT</w:instrText>
        </w:r>
        <w:r>
          <w:fldChar w:fldCharType="separate"/>
        </w:r>
        <w:r w:rsidR="000A699B">
          <w:rPr>
            <w:noProof/>
          </w:rPr>
          <w:t>5</w:t>
        </w:r>
        <w:r>
          <w:fldChar w:fldCharType="end"/>
        </w:r>
      </w:p>
    </w:sdtContent>
  </w:sdt>
  <w:p w:rsidR="00A260BE" w:rsidRDefault="000308A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08A6" w:rsidRDefault="000308A6" w:rsidP="005630CB">
      <w:r>
        <w:separator/>
      </w:r>
    </w:p>
  </w:footnote>
  <w:footnote w:type="continuationSeparator" w:id="1">
    <w:p w:rsidR="000308A6" w:rsidRDefault="000308A6" w:rsidP="005630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38F4"/>
    <w:rsid w:val="000308A6"/>
    <w:rsid w:val="000A699B"/>
    <w:rsid w:val="00280524"/>
    <w:rsid w:val="005630CB"/>
    <w:rsid w:val="007738F4"/>
    <w:rsid w:val="00962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0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80524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rsid w:val="002805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05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2805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805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052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1884</Words>
  <Characters>11305</Characters>
  <Application>Microsoft Office Word</Application>
  <DocSecurity>0</DocSecurity>
  <Lines>94</Lines>
  <Paragraphs>26</Paragraphs>
  <ScaleCrop>false</ScaleCrop>
  <Company>HP</Company>
  <LinksUpToDate>false</LinksUpToDate>
  <CharactersWithSpaces>13163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2026-09-10T17:36:00Z</dcterms:created>
  <dcterms:modified xsi:type="dcterms:W3CDTF">2026-09-10T17:36:00Z</dcterms:modified>
</cp:coreProperties>
</file>