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01" w:rsidRDefault="004B7F01" w:rsidP="004B7F01">
      <w:pPr>
        <w:jc w:val="center"/>
        <w:rPr>
          <w:b w:val="0"/>
          <w:sz w:val="52"/>
          <w:szCs w:val="52"/>
        </w:rPr>
      </w:pPr>
      <w:r>
        <w:rPr>
          <w:b w:val="0"/>
          <w:sz w:val="52"/>
          <w:szCs w:val="52"/>
        </w:rPr>
        <w:t>WYMAGANIA EDUKACYJNE</w:t>
      </w:r>
    </w:p>
    <w:p w:rsidR="004B7F01" w:rsidRDefault="004B7F01" w:rsidP="004B7F01">
      <w:pPr>
        <w:jc w:val="center"/>
        <w:rPr>
          <w:b w:val="0"/>
        </w:rPr>
      </w:pPr>
    </w:p>
    <w:p w:rsidR="004B7F01" w:rsidRDefault="004B7F01" w:rsidP="004B7F01">
      <w:pPr>
        <w:jc w:val="center"/>
        <w:rPr>
          <w:b w:val="0"/>
        </w:rPr>
      </w:pPr>
    </w:p>
    <w:p w:rsidR="004B7F01" w:rsidRDefault="004B7F01" w:rsidP="004B7F01">
      <w:pPr>
        <w:jc w:val="center"/>
        <w:rPr>
          <w:b w:val="0"/>
          <w:sz w:val="52"/>
          <w:szCs w:val="52"/>
        </w:rPr>
      </w:pPr>
      <w:r>
        <w:rPr>
          <w:b w:val="0"/>
          <w:sz w:val="52"/>
          <w:szCs w:val="52"/>
        </w:rPr>
        <w:t>Język niemiecki</w:t>
      </w:r>
    </w:p>
    <w:p w:rsidR="004B7F01" w:rsidRDefault="004B7F01" w:rsidP="004B7F01">
      <w:pPr>
        <w:jc w:val="center"/>
        <w:rPr>
          <w:b w:val="0"/>
          <w:sz w:val="52"/>
          <w:szCs w:val="52"/>
        </w:rPr>
      </w:pPr>
    </w:p>
    <w:p w:rsidR="004B7F01" w:rsidRDefault="004B7F01" w:rsidP="004B7F01">
      <w:pPr>
        <w:jc w:val="center"/>
        <w:rPr>
          <w:b w:val="0"/>
          <w:sz w:val="52"/>
          <w:szCs w:val="52"/>
        </w:rPr>
      </w:pPr>
      <w:r>
        <w:rPr>
          <w:b w:val="0"/>
          <w:sz w:val="52"/>
          <w:szCs w:val="52"/>
        </w:rPr>
        <w:t>ZSS w Za</w:t>
      </w:r>
      <w:bookmarkStart w:id="0" w:name="_GoBack"/>
      <w:bookmarkEnd w:id="0"/>
      <w:r>
        <w:rPr>
          <w:b w:val="0"/>
          <w:sz w:val="52"/>
          <w:szCs w:val="52"/>
        </w:rPr>
        <w:t>górniku</w:t>
      </w:r>
    </w:p>
    <w:p w:rsidR="004B7F01" w:rsidRDefault="004B7F01" w:rsidP="004B7F01">
      <w:pPr>
        <w:jc w:val="center"/>
        <w:rPr>
          <w:b w:val="0"/>
          <w:sz w:val="52"/>
          <w:szCs w:val="52"/>
        </w:rPr>
      </w:pPr>
    </w:p>
    <w:p w:rsidR="004B7F01" w:rsidRDefault="004B7F01" w:rsidP="004B7F01">
      <w:pPr>
        <w:jc w:val="center"/>
        <w:rPr>
          <w:b w:val="0"/>
          <w:sz w:val="52"/>
          <w:szCs w:val="52"/>
        </w:rPr>
      </w:pPr>
    </w:p>
    <w:p w:rsidR="004B7F01" w:rsidRDefault="004B7F01" w:rsidP="004B7F01">
      <w:pPr>
        <w:jc w:val="center"/>
        <w:rPr>
          <w:b w:val="0"/>
          <w:sz w:val="52"/>
          <w:szCs w:val="52"/>
        </w:rPr>
      </w:pPr>
      <w:r>
        <w:rPr>
          <w:b w:val="0"/>
          <w:sz w:val="52"/>
          <w:szCs w:val="52"/>
        </w:rPr>
        <w:t>Rok szkolny 2025/2026</w:t>
      </w:r>
    </w:p>
    <w:p w:rsidR="004B7F01" w:rsidRDefault="004B7F01" w:rsidP="004B7F01">
      <w:pPr>
        <w:jc w:val="center"/>
        <w:rPr>
          <w:b w:val="0"/>
          <w:sz w:val="52"/>
          <w:szCs w:val="52"/>
        </w:rPr>
      </w:pPr>
    </w:p>
    <w:p w:rsidR="004B7F01" w:rsidRDefault="004B7F01" w:rsidP="004B7F01">
      <w:pPr>
        <w:jc w:val="center"/>
        <w:rPr>
          <w:b w:val="0"/>
          <w:sz w:val="52"/>
          <w:szCs w:val="52"/>
        </w:rPr>
      </w:pPr>
    </w:p>
    <w:p w:rsidR="004B7F01" w:rsidRDefault="004B7F01" w:rsidP="004B7F01">
      <w:pPr>
        <w:jc w:val="center"/>
        <w:rPr>
          <w:b w:val="0"/>
          <w:sz w:val="52"/>
          <w:szCs w:val="52"/>
        </w:rPr>
      </w:pPr>
    </w:p>
    <w:p w:rsidR="004B7F01" w:rsidRDefault="004B7F01" w:rsidP="004B7F01">
      <w:pPr>
        <w:jc w:val="center"/>
        <w:rPr>
          <w:b w:val="0"/>
          <w:sz w:val="32"/>
          <w:szCs w:val="32"/>
        </w:rPr>
      </w:pPr>
    </w:p>
    <w:p w:rsidR="004B7F01" w:rsidRDefault="004B7F01" w:rsidP="004B7F01">
      <w:pPr>
        <w:jc w:val="center"/>
        <w:rPr>
          <w:b w:val="0"/>
          <w:sz w:val="32"/>
          <w:szCs w:val="32"/>
        </w:rPr>
      </w:pPr>
    </w:p>
    <w:p w:rsidR="004B7F01" w:rsidRDefault="004B7F01" w:rsidP="004B7F01">
      <w:pPr>
        <w:jc w:val="center"/>
        <w:rPr>
          <w:b w:val="0"/>
          <w:sz w:val="32"/>
          <w:szCs w:val="32"/>
        </w:rPr>
      </w:pPr>
    </w:p>
    <w:p w:rsidR="004B7F01" w:rsidRDefault="004B7F01" w:rsidP="004B7F01">
      <w:pPr>
        <w:jc w:val="center"/>
        <w:rPr>
          <w:b w:val="0"/>
          <w:sz w:val="32"/>
          <w:szCs w:val="32"/>
        </w:rPr>
      </w:pPr>
    </w:p>
    <w:p w:rsidR="004B7F01" w:rsidRDefault="004B7F01" w:rsidP="004B7F01">
      <w:pPr>
        <w:jc w:val="center"/>
        <w:rPr>
          <w:b w:val="0"/>
          <w:sz w:val="32"/>
          <w:szCs w:val="32"/>
        </w:rPr>
      </w:pPr>
    </w:p>
    <w:p w:rsidR="004B7F01" w:rsidRDefault="004B7F01" w:rsidP="004B7F01">
      <w:pPr>
        <w:jc w:val="center"/>
        <w:rPr>
          <w:b w:val="0"/>
          <w:sz w:val="32"/>
          <w:szCs w:val="32"/>
        </w:rPr>
      </w:pPr>
    </w:p>
    <w:p w:rsidR="004B7F01" w:rsidRDefault="004B7F01" w:rsidP="004B7F01">
      <w:pPr>
        <w:jc w:val="center"/>
        <w:rPr>
          <w:b w:val="0"/>
          <w:sz w:val="32"/>
          <w:szCs w:val="32"/>
        </w:rPr>
      </w:pPr>
    </w:p>
    <w:p w:rsidR="004B7F01" w:rsidRDefault="004B7F01" w:rsidP="004B7F01">
      <w:pPr>
        <w:jc w:val="center"/>
        <w:rPr>
          <w:b w:val="0"/>
          <w:sz w:val="32"/>
          <w:szCs w:val="32"/>
        </w:rPr>
      </w:pPr>
    </w:p>
    <w:p w:rsidR="004B7F01" w:rsidRDefault="004B7F01" w:rsidP="004B7F01">
      <w:pPr>
        <w:jc w:val="center"/>
        <w:rPr>
          <w:b w:val="0"/>
          <w:sz w:val="32"/>
          <w:szCs w:val="32"/>
        </w:rPr>
      </w:pPr>
    </w:p>
    <w:p w:rsidR="004B7F01" w:rsidRDefault="004B7F01" w:rsidP="004B7F01">
      <w:pPr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                                                       Elżbieta Matejko</w:t>
      </w:r>
    </w:p>
    <w:p w:rsidR="004B7F01" w:rsidRDefault="004B7F01" w:rsidP="004B7F01">
      <w:pPr>
        <w:jc w:val="center"/>
        <w:rPr>
          <w:b w:val="0"/>
          <w:sz w:val="32"/>
          <w:szCs w:val="32"/>
        </w:rPr>
      </w:pPr>
    </w:p>
    <w:p w:rsidR="004B7F01" w:rsidRDefault="004B7F01" w:rsidP="004B7F01">
      <w:pPr>
        <w:jc w:val="center"/>
        <w:rPr>
          <w:b w:val="0"/>
          <w:sz w:val="32"/>
          <w:szCs w:val="32"/>
        </w:rPr>
      </w:pPr>
    </w:p>
    <w:p w:rsidR="004B7F01" w:rsidRDefault="004B7F01" w:rsidP="004B7F01">
      <w:pPr>
        <w:jc w:val="center"/>
        <w:rPr>
          <w:b w:val="0"/>
          <w:sz w:val="32"/>
          <w:szCs w:val="32"/>
        </w:rPr>
      </w:pPr>
    </w:p>
    <w:p w:rsidR="004B7F01" w:rsidRDefault="004B7F01" w:rsidP="004B7F01">
      <w:pPr>
        <w:rPr>
          <w:sz w:val="32"/>
          <w:szCs w:val="32"/>
        </w:rPr>
      </w:pPr>
    </w:p>
    <w:p w:rsidR="004B7F01" w:rsidRDefault="004B7F01" w:rsidP="004B7F01">
      <w:pPr>
        <w:jc w:val="center"/>
        <w:rPr>
          <w:b w:val="0"/>
          <w:sz w:val="32"/>
          <w:szCs w:val="32"/>
        </w:rPr>
      </w:pPr>
    </w:p>
    <w:p w:rsidR="004B7F01" w:rsidRDefault="004B7F01" w:rsidP="004B7F01">
      <w:pPr>
        <w:jc w:val="center"/>
        <w:rPr>
          <w:b w:val="0"/>
          <w:sz w:val="32"/>
          <w:szCs w:val="32"/>
        </w:rPr>
      </w:pPr>
    </w:p>
    <w:p w:rsidR="004B7F01" w:rsidRDefault="004B7F01" w:rsidP="004B7F01">
      <w:pPr>
        <w:jc w:val="center"/>
        <w:rPr>
          <w:b w:val="0"/>
          <w:sz w:val="32"/>
          <w:szCs w:val="32"/>
        </w:rPr>
      </w:pPr>
    </w:p>
    <w:p w:rsidR="004B7F01" w:rsidRDefault="004B7F01" w:rsidP="004B7F01">
      <w:pPr>
        <w:rPr>
          <w:sz w:val="28"/>
          <w:szCs w:val="28"/>
        </w:rPr>
      </w:pPr>
    </w:p>
    <w:p w:rsidR="004B7F01" w:rsidRDefault="004B7F01" w:rsidP="004B7F01">
      <w:pPr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lastRenderedPageBreak/>
        <w:t>Nauczanie języka niemieckiego odbywa się według „Programu nauczania języka niemieckiego jako drugiego języka obcego (poziom II.2) w szkole podstawowej (klasy 7-8)” autorstwa Anny Jaroszewskiej.</w:t>
      </w:r>
    </w:p>
    <w:p w:rsidR="004B7F01" w:rsidRDefault="004B7F01" w:rsidP="004B7F01">
      <w:pPr>
        <w:jc w:val="both"/>
        <w:rPr>
          <w:rFonts w:ascii="Calibri" w:hAnsi="Calibri" w:cs="Calibri"/>
          <w:b w:val="0"/>
          <w:sz w:val="24"/>
          <w:szCs w:val="24"/>
        </w:rPr>
      </w:pPr>
    </w:p>
    <w:p w:rsidR="004B7F01" w:rsidRDefault="004B7F01" w:rsidP="004B7F01">
      <w:pPr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Wykorzystywane podręczniki:</w:t>
      </w:r>
    </w:p>
    <w:p w:rsidR="004B7F01" w:rsidRDefault="004B7F01" w:rsidP="004B7F01">
      <w:pPr>
        <w:jc w:val="both"/>
      </w:pPr>
      <w:r>
        <w:rPr>
          <w:rFonts w:ascii="Calibri" w:hAnsi="Calibri" w:cs="Calibri"/>
          <w:b w:val="0"/>
          <w:sz w:val="24"/>
          <w:szCs w:val="24"/>
        </w:rPr>
        <w:t xml:space="preserve">"Deutschtour fit" kl. </w:t>
      </w:r>
      <w:r>
        <w:rPr>
          <w:rFonts w:ascii="Calibri" w:hAnsi="Calibri" w:cs="Calibri"/>
          <w:b w:val="0"/>
          <w:sz w:val="24"/>
          <w:szCs w:val="24"/>
          <w:lang w:val="en-US"/>
        </w:rPr>
        <w:t>VII</w:t>
      </w:r>
    </w:p>
    <w:p w:rsidR="004B7F01" w:rsidRDefault="004B7F01" w:rsidP="004B7F01">
      <w:pPr>
        <w:jc w:val="both"/>
      </w:pPr>
      <w:r>
        <w:rPr>
          <w:rFonts w:ascii="Calibri" w:hAnsi="Calibri" w:cs="Calibri"/>
          <w:b w:val="0"/>
          <w:sz w:val="24"/>
          <w:szCs w:val="24"/>
        </w:rPr>
        <w:t xml:space="preserve">"Deutschtour fit" kl. </w:t>
      </w:r>
      <w:r>
        <w:rPr>
          <w:rFonts w:ascii="Calibri" w:hAnsi="Calibri" w:cs="Calibri"/>
          <w:b w:val="0"/>
          <w:sz w:val="24"/>
          <w:szCs w:val="24"/>
          <w:lang w:val="en-US"/>
        </w:rPr>
        <w:t>VIII</w:t>
      </w:r>
    </w:p>
    <w:p w:rsidR="004B7F01" w:rsidRDefault="004B7F01" w:rsidP="004B7F01">
      <w:pPr>
        <w:rPr>
          <w:sz w:val="28"/>
          <w:szCs w:val="28"/>
        </w:rPr>
      </w:pPr>
    </w:p>
    <w:p w:rsidR="004B7F01" w:rsidRDefault="004B7F01" w:rsidP="004B7F01">
      <w:pPr>
        <w:rPr>
          <w:sz w:val="28"/>
          <w:szCs w:val="28"/>
        </w:rPr>
      </w:pPr>
      <w:r>
        <w:rPr>
          <w:sz w:val="28"/>
          <w:szCs w:val="28"/>
        </w:rPr>
        <w:t>I. Wymagania edukacyjne niezbędne do otrzymania przez ucznia poszczególnych śródrocznych i rocznych ocena klasyfikacyjnych z zajęć edukacyjnych, wynikających z realizowanego przeze mnie programu nauczania.</w:t>
      </w:r>
    </w:p>
    <w:p w:rsidR="004B7F01" w:rsidRDefault="004B7F01" w:rsidP="004B7F01">
      <w:pPr>
        <w:rPr>
          <w:sz w:val="24"/>
          <w:szCs w:val="24"/>
        </w:rPr>
      </w:pP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Uczeń otrzymuje ocenę:</w:t>
      </w:r>
    </w:p>
    <w:p w:rsidR="004B7F01" w:rsidRDefault="004B7F01" w:rsidP="004B7F01">
      <w:r>
        <w:rPr>
          <w:sz w:val="24"/>
          <w:szCs w:val="24"/>
        </w:rPr>
        <w:t xml:space="preserve">celującą </w:t>
      </w:r>
      <w:r>
        <w:rPr>
          <w:b w:val="0"/>
          <w:sz w:val="24"/>
          <w:szCs w:val="24"/>
        </w:rPr>
        <w:t>jeśli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w pełni opanował wiadomości i umiejętności językowe,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twórczo rozwija własne uzdolnienia,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biegle posługuje się zdobytymi wiadomościami i umiejętnościami językowymi.</w:t>
      </w:r>
    </w:p>
    <w:p w:rsidR="004B7F01" w:rsidRDefault="004B7F01" w:rsidP="004B7F01">
      <w:pPr>
        <w:rPr>
          <w:b w:val="0"/>
          <w:sz w:val="24"/>
          <w:szCs w:val="24"/>
        </w:rPr>
      </w:pPr>
    </w:p>
    <w:p w:rsidR="004B7F01" w:rsidRDefault="004B7F01" w:rsidP="004B7F01">
      <w:r>
        <w:rPr>
          <w:sz w:val="24"/>
          <w:szCs w:val="24"/>
        </w:rPr>
        <w:t xml:space="preserve">bardzo dobrą </w:t>
      </w:r>
      <w:r>
        <w:rPr>
          <w:b w:val="0"/>
          <w:sz w:val="24"/>
          <w:szCs w:val="24"/>
        </w:rPr>
        <w:t>jeśli: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w pełni opanował wiadomości i umiejętności językowe,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sprawnie posługuje się językiem w zakresie wszystkich sprawności językowych,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sporadycznie popełnia drobne błędy językowe,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aktywnie uczestniczy w zajęciach,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potrafi zastosować swoją wiedzę w nowych dla niego sytuacjach.</w:t>
      </w:r>
    </w:p>
    <w:p w:rsidR="004B7F01" w:rsidRDefault="004B7F01" w:rsidP="004B7F01">
      <w:pPr>
        <w:rPr>
          <w:b w:val="0"/>
          <w:sz w:val="24"/>
          <w:szCs w:val="24"/>
        </w:rPr>
      </w:pPr>
    </w:p>
    <w:p w:rsidR="004B7F01" w:rsidRDefault="004B7F01" w:rsidP="004B7F01">
      <w:r>
        <w:rPr>
          <w:sz w:val="24"/>
          <w:szCs w:val="24"/>
        </w:rPr>
        <w:t xml:space="preserve">dobrą </w:t>
      </w:r>
      <w:r>
        <w:rPr>
          <w:b w:val="0"/>
          <w:sz w:val="24"/>
          <w:szCs w:val="24"/>
        </w:rPr>
        <w:t>jeśli: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uczeń opanował wiadomości i umiejętności językowe,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sporadycznie popełnia błędy językowe,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stosuje zdobytą wiedzę w sytuacjach typowych,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w jego wypowiedzi występują nieznaczne zakłócenia komunikacji,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aktywnie uczestniczy w zajęciach.</w:t>
      </w:r>
    </w:p>
    <w:p w:rsidR="004B7F01" w:rsidRDefault="004B7F01" w:rsidP="004B7F01">
      <w:pPr>
        <w:rPr>
          <w:b w:val="0"/>
          <w:sz w:val="24"/>
          <w:szCs w:val="24"/>
        </w:rPr>
      </w:pPr>
    </w:p>
    <w:p w:rsidR="004B7F01" w:rsidRDefault="004B7F01" w:rsidP="004B7F01">
      <w:r>
        <w:rPr>
          <w:sz w:val="24"/>
          <w:szCs w:val="24"/>
        </w:rPr>
        <w:t xml:space="preserve">dostateczną </w:t>
      </w:r>
      <w:r>
        <w:rPr>
          <w:b w:val="0"/>
          <w:sz w:val="24"/>
          <w:szCs w:val="24"/>
        </w:rPr>
        <w:t>jeśli: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uczeń opanował podstawowe wiadomości i umiejętności,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popełnia błędy językowe, lecz jego wypowiedzi są zrozumiałe,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radzi sobie w typowych sytuacjach dnia codziennego,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w jego wypowiedziach występują zakłócenia i błędy w wymowie.</w:t>
      </w:r>
    </w:p>
    <w:p w:rsidR="004B7F01" w:rsidRDefault="004B7F01" w:rsidP="004B7F01">
      <w:pPr>
        <w:rPr>
          <w:b w:val="0"/>
          <w:sz w:val="24"/>
          <w:szCs w:val="24"/>
        </w:rPr>
      </w:pPr>
    </w:p>
    <w:p w:rsidR="004B7F01" w:rsidRDefault="004B7F01" w:rsidP="004B7F01">
      <w:r>
        <w:rPr>
          <w:sz w:val="24"/>
          <w:szCs w:val="24"/>
        </w:rPr>
        <w:t xml:space="preserve">dopuszczającą </w:t>
      </w:r>
      <w:r>
        <w:rPr>
          <w:b w:val="0"/>
          <w:sz w:val="24"/>
          <w:szCs w:val="24"/>
        </w:rPr>
        <w:t>jeśli: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uczeń ma braki w opanowaniu wymagań podstawowych, ale braki te nie przekreślają możliwości uzyskania podstawowej wiedzy w ciągu dalszej nauki,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uczeń popełnia liczne błędy, a jego wypowiedzi nie są całkowicie zrozumiałe.</w:t>
      </w:r>
    </w:p>
    <w:p w:rsidR="004B7F01" w:rsidRDefault="004B7F01" w:rsidP="004B7F01">
      <w:pPr>
        <w:rPr>
          <w:b w:val="0"/>
          <w:sz w:val="24"/>
          <w:szCs w:val="24"/>
        </w:rPr>
      </w:pPr>
    </w:p>
    <w:p w:rsidR="004B7F01" w:rsidRDefault="004B7F01" w:rsidP="004B7F01">
      <w:r>
        <w:rPr>
          <w:sz w:val="24"/>
          <w:szCs w:val="24"/>
        </w:rPr>
        <w:t xml:space="preserve">niedostateczną </w:t>
      </w:r>
      <w:r>
        <w:rPr>
          <w:b w:val="0"/>
          <w:sz w:val="24"/>
          <w:szCs w:val="24"/>
        </w:rPr>
        <w:t>jeśli: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nie opanował wiadomości i umiejętności językowych zawartych w programie nauczania,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popełnia liczne błędy, zakłócające komunikację, jego wypowiedzi nie są zrozumiałe,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nie rozumie prostych wypowiedzi,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uczeń nie przejawia chęci poprawy ocen i nadrobienia zaległości.</w:t>
      </w:r>
    </w:p>
    <w:p w:rsidR="004B7F01" w:rsidRDefault="004B7F01" w:rsidP="004B7F0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II. Sposoby sprawdzania osiągnięć edukacyjnych uczniów. </w:t>
      </w:r>
    </w:p>
    <w:p w:rsidR="004B7F01" w:rsidRDefault="004B7F01" w:rsidP="004B7F01">
      <w:pPr>
        <w:rPr>
          <w:sz w:val="24"/>
          <w:szCs w:val="24"/>
        </w:rPr>
      </w:pPr>
    </w:p>
    <w:p w:rsidR="004B7F01" w:rsidRDefault="004B7F01" w:rsidP="004B7F01">
      <w:pPr>
        <w:rPr>
          <w:sz w:val="24"/>
          <w:szCs w:val="24"/>
        </w:rPr>
      </w:pPr>
      <w:r>
        <w:rPr>
          <w:sz w:val="24"/>
          <w:szCs w:val="24"/>
        </w:rPr>
        <w:t>Ocenie podlegają: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wypowiedzi ustne,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prace pisemne,</w:t>
      </w:r>
    </w:p>
    <w:p w:rsidR="004B7F01" w:rsidRDefault="004B7F01" w:rsidP="004B7F0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aktywność w czasie zajęć</w:t>
      </w:r>
    </w:p>
    <w:p w:rsidR="004B7F01" w:rsidRDefault="004B7F01" w:rsidP="004B7F01">
      <w:pPr>
        <w:rPr>
          <w:b w:val="0"/>
          <w:sz w:val="24"/>
          <w:szCs w:val="24"/>
        </w:rPr>
      </w:pPr>
    </w:p>
    <w:p w:rsidR="004B7F01" w:rsidRDefault="004B7F01" w:rsidP="004B7F01">
      <w:r>
        <w:rPr>
          <w:sz w:val="24"/>
          <w:szCs w:val="24"/>
        </w:rPr>
        <w:t>Sposób oceniania:</w:t>
      </w:r>
    </w:p>
    <w:p w:rsidR="004B7F01" w:rsidRDefault="004B7F01" w:rsidP="004B7F01">
      <w:pPr>
        <w:rPr>
          <w:sz w:val="24"/>
          <w:szCs w:val="24"/>
        </w:rPr>
      </w:pPr>
    </w:p>
    <w:p w:rsidR="004B7F01" w:rsidRDefault="004B7F01" w:rsidP="004B7F01">
      <w:pPr>
        <w:pStyle w:val="Akapitzlist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Wypowiedzi ustne oraz prace pisemne oceniane są w skali od 1 do 6. </w:t>
      </w:r>
    </w:p>
    <w:p w:rsidR="004B7F01" w:rsidRDefault="004B7F01" w:rsidP="004B7F01">
      <w:pPr>
        <w:pStyle w:val="Akapitzlist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 ocenianiu bieżącym dopuszcza się stosowanie znaków „+,-”.</w:t>
      </w:r>
    </w:p>
    <w:p w:rsidR="004B7F01" w:rsidRDefault="004B7F01" w:rsidP="004B7F01">
      <w:pPr>
        <w:pStyle w:val="Akapitzlist"/>
        <w:numPr>
          <w:ilvl w:val="0"/>
          <w:numId w:val="1"/>
        </w:numPr>
        <w:jc w:val="both"/>
      </w:pPr>
      <w:r>
        <w:rPr>
          <w:b w:val="0"/>
          <w:sz w:val="24"/>
          <w:szCs w:val="24"/>
        </w:rPr>
        <w:t xml:space="preserve">Praca pisemna jest zapowiadana i potwierdzona adnotacją w dzienniku elektronicznym co najmniej tydzień wcześniej oraz jest omówiony jej zakres. Jeżeli uczeń jest nieobecny w tym dniu, zobowiązany jest napisać ją w późniejszym terminie uzgodnionym z nauczycielem. </w:t>
      </w:r>
    </w:p>
    <w:p w:rsidR="004B7F01" w:rsidRDefault="004B7F01" w:rsidP="004B7F01">
      <w:pPr>
        <w:pStyle w:val="Akapitzlist"/>
        <w:numPr>
          <w:ilvl w:val="0"/>
          <w:numId w:val="1"/>
        </w:numPr>
        <w:jc w:val="both"/>
      </w:pPr>
      <w:r>
        <w:rPr>
          <w:b w:val="0"/>
          <w:sz w:val="24"/>
          <w:szCs w:val="24"/>
        </w:rPr>
        <w:t>Prace pisemne powinny być ocenione w ciągu 2 tygodni.</w:t>
      </w:r>
    </w:p>
    <w:p w:rsidR="004B7F01" w:rsidRDefault="004B7F01" w:rsidP="004B7F01">
      <w:pPr>
        <w:pStyle w:val="Akapitzlist"/>
        <w:numPr>
          <w:ilvl w:val="0"/>
          <w:numId w:val="1"/>
        </w:numPr>
        <w:jc w:val="both"/>
      </w:pPr>
      <w:r>
        <w:rPr>
          <w:b w:val="0"/>
          <w:sz w:val="24"/>
          <w:szCs w:val="24"/>
        </w:rPr>
        <w:t>Uczeń ma możliwość poprawy oceny ze sprawdzianu w terminie do 2 tygodni od otrzymania oceny.</w:t>
      </w:r>
    </w:p>
    <w:p w:rsidR="004B7F01" w:rsidRDefault="004B7F01" w:rsidP="004B7F01">
      <w:pPr>
        <w:pStyle w:val="Akapitzlist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 razie nieobecności na sprawdzianie / kartkówce uczeń powinien napisać sprawdzian/kartkówkę w terminie uzgodnionym z nauczycielem.</w:t>
      </w:r>
    </w:p>
    <w:p w:rsidR="004B7F01" w:rsidRDefault="004B7F01" w:rsidP="004B7F01">
      <w:pPr>
        <w:pStyle w:val="Akapitzlist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Odpowiedź ustna jak i niezapowiedziana kartkówka obejmuje materiał z trzech ostatnich lekcji.</w:t>
      </w:r>
    </w:p>
    <w:p w:rsidR="004B7F01" w:rsidRDefault="004B7F01" w:rsidP="004B7F01">
      <w:pPr>
        <w:pStyle w:val="Akapitzlist"/>
        <w:numPr>
          <w:ilvl w:val="0"/>
          <w:numId w:val="1"/>
        </w:numPr>
        <w:jc w:val="both"/>
      </w:pPr>
      <w:r>
        <w:rPr>
          <w:b w:val="0"/>
          <w:sz w:val="24"/>
          <w:szCs w:val="24"/>
        </w:rPr>
        <w:t>Oceny zdobywane przez uczniów są jawne i odnotowane na bieżąco w dzienniku elektronicznym.</w:t>
      </w:r>
    </w:p>
    <w:p w:rsidR="004B7F01" w:rsidRDefault="004B7F01" w:rsidP="004B7F01">
      <w:pPr>
        <w:pStyle w:val="Akapitzlist"/>
        <w:numPr>
          <w:ilvl w:val="0"/>
          <w:numId w:val="1"/>
        </w:numPr>
        <w:jc w:val="both"/>
      </w:pPr>
      <w:r>
        <w:rPr>
          <w:b w:val="0"/>
          <w:sz w:val="24"/>
          <w:szCs w:val="24"/>
        </w:rPr>
        <w:t>Uczeń jest zobowiązany do posiadania na lekcji podręcznika, oraz do prowadzenia zeszytu przedmiotowego.</w:t>
      </w:r>
    </w:p>
    <w:p w:rsidR="004B7F01" w:rsidRDefault="004B7F01" w:rsidP="004B7F01">
      <w:pPr>
        <w:pStyle w:val="Akapitzlist"/>
        <w:numPr>
          <w:ilvl w:val="0"/>
          <w:numId w:val="1"/>
        </w:numPr>
        <w:jc w:val="both"/>
      </w:pPr>
      <w:r>
        <w:rPr>
          <w:b w:val="0"/>
          <w:sz w:val="24"/>
          <w:szCs w:val="24"/>
        </w:rPr>
        <w:t>O przewidywanej ocenie rocznej uczeń zostaje poinformowany na tydzień przed ustaleniem oceny rocznej klasyfikacyjnej.</w:t>
      </w:r>
    </w:p>
    <w:p w:rsidR="004B7F01" w:rsidRDefault="004B7F01" w:rsidP="004B7F01">
      <w:pPr>
        <w:pStyle w:val="Akapitzlist"/>
        <w:numPr>
          <w:ilvl w:val="0"/>
          <w:numId w:val="1"/>
        </w:numPr>
        <w:jc w:val="both"/>
      </w:pPr>
      <w:r>
        <w:rPr>
          <w:b w:val="0"/>
          <w:sz w:val="24"/>
          <w:szCs w:val="24"/>
        </w:rPr>
        <w:t xml:space="preserve">O grożącej ocenie rocznej niedostatecznej rodzice zostają poinformowani na miesiąc przed konferencją klasyfikacyjną. </w:t>
      </w:r>
    </w:p>
    <w:p w:rsidR="004B7F01" w:rsidRDefault="004B7F01" w:rsidP="004B7F01">
      <w:pPr>
        <w:jc w:val="both"/>
        <w:rPr>
          <w:b w:val="0"/>
          <w:sz w:val="24"/>
          <w:szCs w:val="24"/>
        </w:rPr>
      </w:pPr>
    </w:p>
    <w:p w:rsidR="004B7F01" w:rsidRDefault="004B7F01" w:rsidP="004B7F01">
      <w:pPr>
        <w:jc w:val="both"/>
        <w:rPr>
          <w:b w:val="0"/>
          <w:sz w:val="24"/>
          <w:szCs w:val="24"/>
        </w:rPr>
      </w:pPr>
    </w:p>
    <w:p w:rsidR="004B7F01" w:rsidRDefault="004B7F01" w:rsidP="004B7F01">
      <w:pPr>
        <w:rPr>
          <w:sz w:val="28"/>
          <w:szCs w:val="28"/>
        </w:rPr>
      </w:pPr>
      <w:r>
        <w:rPr>
          <w:sz w:val="28"/>
          <w:szCs w:val="28"/>
        </w:rPr>
        <w:t xml:space="preserve"> III. Warunki i tryb otrzymania wyższej niż przewidywana rocznej oceny klasyfikacyjnej z zajęć edukacyjnych.</w:t>
      </w:r>
    </w:p>
    <w:p w:rsidR="004B7F01" w:rsidRDefault="004B7F01" w:rsidP="004B7F01">
      <w:pPr>
        <w:ind w:left="720"/>
        <w:rPr>
          <w:sz w:val="24"/>
          <w:szCs w:val="24"/>
        </w:rPr>
      </w:pPr>
    </w:p>
    <w:p w:rsidR="004B7F01" w:rsidRDefault="004B7F01" w:rsidP="004B7F01">
      <w:pPr>
        <w:numPr>
          <w:ilvl w:val="0"/>
          <w:numId w:val="3"/>
        </w:numPr>
        <w:tabs>
          <w:tab w:val="left" w:pos="426"/>
          <w:tab w:val="left" w:pos="720"/>
        </w:tabs>
        <w:ind w:left="426" w:hanging="426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Warunkiem uzyskania wyższej niż przewidywana rocznej oceny klasyfikacyjnej jest złożenie przez rodziców (opiekunów prawnych) podania do dyrektora szkoły w sprawie uzyskania oceny wyższej niż przewidywana. </w:t>
      </w:r>
    </w:p>
    <w:p w:rsidR="004B7F01" w:rsidRDefault="004B7F01" w:rsidP="004B7F01">
      <w:pPr>
        <w:numPr>
          <w:ilvl w:val="0"/>
          <w:numId w:val="2"/>
        </w:numPr>
        <w:tabs>
          <w:tab w:val="left" w:pos="426"/>
          <w:tab w:val="left" w:pos="720"/>
        </w:tabs>
        <w:ind w:left="426" w:hanging="426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Tryb uzyskania wyższej niż przewidywana rocznej oceny klasyfikacyjnej otwiera się w dniu przekazania informacji o przewidywanej ocenie rocznej pod warunkiem złożenia do dyrektora szkoły podania, w terminie dwóch dni po przekazaniu informacji o ocenach przewidywanych.</w:t>
      </w:r>
    </w:p>
    <w:p w:rsidR="004B7F01" w:rsidRDefault="004B7F01" w:rsidP="004B7F01">
      <w:pPr>
        <w:numPr>
          <w:ilvl w:val="0"/>
          <w:numId w:val="2"/>
        </w:numPr>
        <w:tabs>
          <w:tab w:val="left" w:pos="426"/>
          <w:tab w:val="left" w:pos="720"/>
        </w:tabs>
        <w:ind w:left="426" w:hanging="426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Warunkiem uzyskania rocznej oceny klasyfikacyjnej wyższej niż przewidywana jest zdanie pisemnego testu sprawdzającego na ocenę, o którą ubiega się uczeń. Test sprawdzający, o którym mowa sporządza nauczyciel uczący danego ucznia zgodnie z opracowanymi wymaganiami edukacyjnymi dla danych zajęć edukacyjnych.</w:t>
      </w:r>
    </w:p>
    <w:p w:rsidR="004B7F01" w:rsidRDefault="004B7F01" w:rsidP="004B7F01">
      <w:pPr>
        <w:numPr>
          <w:ilvl w:val="0"/>
          <w:numId w:val="2"/>
        </w:numPr>
        <w:tabs>
          <w:tab w:val="left" w:pos="426"/>
          <w:tab w:val="left" w:pos="720"/>
        </w:tabs>
        <w:ind w:left="426" w:hanging="426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Niezaliczenie testu lub napisanie go na ocenę niższą od tej, o którą ubiegał się uczeń powoduje podtrzymanie ustalonej pierwotnie oceny.</w:t>
      </w:r>
    </w:p>
    <w:p w:rsidR="004B7F01" w:rsidRDefault="004B7F01" w:rsidP="004B7F01">
      <w:pPr>
        <w:tabs>
          <w:tab w:val="left" w:pos="426"/>
          <w:tab w:val="left" w:pos="720"/>
        </w:tabs>
      </w:pPr>
    </w:p>
    <w:p w:rsidR="00953377" w:rsidRDefault="00953377"/>
    <w:sectPr w:rsidR="0095337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BE7"/>
    <w:multiLevelType w:val="multilevel"/>
    <w:tmpl w:val="1CD2ED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2136373"/>
    <w:multiLevelType w:val="multilevel"/>
    <w:tmpl w:val="071050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DE"/>
    <w:rsid w:val="002A46DE"/>
    <w:rsid w:val="004B7F01"/>
    <w:rsid w:val="0095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6E2A"/>
  <w15:chartTrackingRefBased/>
  <w15:docId w15:val="{50016641-3DA8-46CF-80E1-C4CB5683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B7F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44"/>
      <w:szCs w:val="4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4B7F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2025-09-15T11:42:00Z</dcterms:created>
  <dcterms:modified xsi:type="dcterms:W3CDTF">2025-09-15T11:43:00Z</dcterms:modified>
</cp:coreProperties>
</file>