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10" w:rsidRDefault="00FD1910" w:rsidP="00FD191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72842122"/>
      <w:r>
        <w:rPr>
          <w:rFonts w:asciiTheme="minorHAnsi" w:hAnsiTheme="minorHAnsi" w:cstheme="minorHAnsi"/>
          <w:b/>
          <w:sz w:val="28"/>
          <w:szCs w:val="28"/>
        </w:rPr>
        <w:t>Wymagania edukacyjne z historii na rok szkolny 2025/2026</w:t>
      </w:r>
      <w:bookmarkStart w:id="1" w:name="_GoBack"/>
      <w:bookmarkEnd w:id="1"/>
    </w:p>
    <w:p w:rsidR="00FD1910" w:rsidRDefault="00FD1910" w:rsidP="00FD191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ZSS w Zagórniku</w:t>
      </w:r>
    </w:p>
    <w:p w:rsidR="00FD1910" w:rsidRDefault="00FD1910" w:rsidP="00FD191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mgr Anna Jamróz</w:t>
      </w:r>
    </w:p>
    <w:p w:rsidR="00FD1910" w:rsidRDefault="00FD1910" w:rsidP="00FD1910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FD1910" w:rsidRPr="0084727B" w:rsidRDefault="00FD1910" w:rsidP="00FD191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:rsidR="00FD1910" w:rsidRPr="0084727B" w:rsidRDefault="00FD1910" w:rsidP="00FD1910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:rsidR="00FD1910" w:rsidRPr="0084727B" w:rsidRDefault="00FD1910" w:rsidP="00FD1910">
      <w:pPr>
        <w:spacing w:after="0"/>
        <w:rPr>
          <w:rFonts w:asciiTheme="minorHAnsi" w:hAnsiTheme="minorHAnsi" w:cstheme="minorHAnsi"/>
        </w:rPr>
      </w:pPr>
    </w:p>
    <w:p w:rsidR="00FD1910" w:rsidRPr="0084727B" w:rsidRDefault="00FD1910" w:rsidP="00FD1910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FD1910" w:rsidRPr="0084727B" w:rsidTr="000E5CCD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FD1910" w:rsidRPr="0084727B" w:rsidTr="000E5CCD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1. Pierwsze cywilizacje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pochodzenie człowieka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różnice między koczowniczym a osiadłym trybem życia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życie człowieka pierwotnego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początki rolnictwa i udomowienie zwierząt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kamienia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 osiadły tryb życia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:rsidR="00FD1910" w:rsidRPr="0084727B" w:rsidRDefault="00FD1910" w:rsidP="000E5CCD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:rsidR="00FD1910" w:rsidRPr="0084727B" w:rsidRDefault="00FD1910" w:rsidP="000E5CCD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:rsidR="00FD1910" w:rsidRPr="0084727B" w:rsidRDefault="00FD1910" w:rsidP="000E5CCD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>– 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przedstawia, skąd wywodzą się praludzie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życie ludzi pierwotnych</w:t>
            </w:r>
          </w:p>
          <w:p w:rsidR="00FD1910" w:rsidRPr="0084727B" w:rsidRDefault="00FD1910" w:rsidP="000E5CCD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wyjaśnia znaczenie nabycia umiejętności wskrzeszania ognia przez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człowieka</w:t>
            </w:r>
          </w:p>
          <w:p w:rsidR="00FD1910" w:rsidRPr="0084727B" w:rsidRDefault="00FD1910" w:rsidP="000E5CC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lastRenderedPageBreak/>
              <w:t>– porównuje koczowniczy tryb życia z osiadłym</w:t>
            </w:r>
          </w:p>
          <w:p w:rsidR="00FD1910" w:rsidRPr="0084727B" w:rsidRDefault="00FD1910" w:rsidP="000E5CCD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na czym polegała rewolucja neolityczna</w:t>
            </w:r>
          </w:p>
          <w:p w:rsidR="00FD1910" w:rsidRPr="0084727B" w:rsidRDefault="00FD1910" w:rsidP="000E5CC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 xml:space="preserve">– przedstawia dawne i 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umiejętności, których nabycie umożliwiło ludziom przejście na osiadły tryb życia</w:t>
            </w:r>
          </w:p>
          <w:p w:rsidR="00FD1910" w:rsidRPr="0084727B" w:rsidRDefault="00FD1910" w:rsidP="000E5CCD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skutki rewolucji neolitycznej</w:t>
            </w:r>
          </w:p>
          <w:p w:rsidR="00FD1910" w:rsidRPr="0084727B" w:rsidRDefault="00FD1910" w:rsidP="000E5CCD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wskazuje szlaki, którymi ludność zasiedliła różne kontynenty</w:t>
            </w:r>
          </w:p>
          <w:p w:rsidR="00FD1910" w:rsidRPr="0084727B" w:rsidRDefault="00FD1910" w:rsidP="000E5CC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wyjaśnia pojęcie ewolucji</w:t>
            </w:r>
          </w:p>
          <w:p w:rsidR="00FD1910" w:rsidRPr="0084727B" w:rsidRDefault="00FD1910" w:rsidP="000E5CCD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charakteryzuje kierunki ewolucji człowieka</w:t>
            </w:r>
          </w:p>
          <w:p w:rsidR="00FD1910" w:rsidRPr="0084727B" w:rsidRDefault="00FD1910" w:rsidP="000E5CCD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>– porównuje poziom cywilizacyjny ludzi w różnych epokach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Miasta-państwa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powstanie pierwszych państw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Kodeks Hammurabiego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:rsidR="00FD1910" w:rsidRPr="0084727B" w:rsidRDefault="00FD1910" w:rsidP="000E5CCD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jaką funkcję mogą pełnić rzeki w życiu człowieka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obszar Mezopotamii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zasadę </w:t>
            </w:r>
            <w:r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poprawnie posługuje się terminami: </w:t>
            </w:r>
            <w:r w:rsidRPr="0084727B">
              <w:rPr>
                <w:rFonts w:asciiTheme="minorHAnsi" w:hAnsiTheme="minorHAnsi" w:cstheme="minorHAnsi"/>
                <w:i/>
              </w:rPr>
              <w:t>cywilizacja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Mezopotamia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Bliski Wschód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Babilonia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Sumerowie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kodeks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zikkurat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podatki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samodzielnie wskazuje na mapie: obszar Mezopotamii, Tygrys, Eufrat, </w:t>
            </w:r>
            <w:proofErr w:type="spellStart"/>
            <w:r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Pr="0084727B">
              <w:rPr>
                <w:rFonts w:asciiTheme="minorHAnsi" w:hAnsiTheme="minorHAnsi" w:cstheme="minorHAnsi"/>
              </w:rPr>
              <w:t>, Babilon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cywilizacyjne ludów starożytnej Mezopotamii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rolę wielkich rzek w rozwoju rolnictwa, handlu i komunikacji</w:t>
            </w:r>
          </w:p>
          <w:p w:rsidR="00FD1910" w:rsidRPr="0084727B" w:rsidRDefault="00FD1910" w:rsidP="000E5CCD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 podaje przykłady państw-miast z terenu Mezopotamii</w:t>
            </w:r>
          </w:p>
          <w:p w:rsidR="00FD1910" w:rsidRPr="0084727B" w:rsidRDefault="00FD1910" w:rsidP="000E5CCD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wyjaśnia znaczenie kodyfikacji prawa w życiu społecznym</w:t>
            </w:r>
          </w:p>
          <w:p w:rsidR="00FD1910" w:rsidRPr="0084727B" w:rsidRDefault="00FD1910" w:rsidP="000E5CCD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objaśnia różnicę między prawem zwyczajowym a skodyfikowanym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tłumaczy, w jaki sposób powstawały pierwsze państwa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:rsidR="00FD1910" w:rsidRPr="0084727B" w:rsidRDefault="00FD1910" w:rsidP="000E5CCD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 xml:space="preserve">– przedstawia kraje leżące obecnie na obszarze dawnej Mezopotamii </w:t>
            </w:r>
          </w:p>
          <w:p w:rsidR="00FD1910" w:rsidRPr="0084727B" w:rsidRDefault="00FD1910" w:rsidP="000E5CCD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wymienia współczesne przedmioty, których powstanie było możliwe dzięki osiągnięciom ludów Mezopotamii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Egipt darem Nilu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struktura społeczna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</w:rPr>
              <w:t>faraon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politeizm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piramidy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hieroglify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mumifikacja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:rsidR="00FD1910" w:rsidRPr="0084727B" w:rsidRDefault="00FD1910" w:rsidP="000E5CCD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 Egipt oraz Nil</w:t>
            </w:r>
          </w:p>
          <w:p w:rsidR="00FD1910" w:rsidRPr="0084727B" w:rsidRDefault="00FD1910" w:rsidP="000E5CCD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osiągnięcia cywilizacji egipskiej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 rolę Nilu w rozwoju cywilizacji egipskiej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strukturę społeczną Egiptu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bogów i charakteryzuje wierzenia Egipcjan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powiązania między wierzeniami Egipcjan a ich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osiągnięciamiw</w:t>
            </w:r>
            <w:proofErr w:type="spellEnd"/>
            <w:r w:rsidRPr="0084727B">
              <w:rPr>
                <w:rFonts w:asciiTheme="minorHAnsi" w:hAnsiTheme="minorHAnsi" w:cstheme="minorHAnsi"/>
              </w:rPr>
              <w:t> dziedzinie budownictwa i medycyny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w jaki sposób wznoszono piramidy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grobowiec Tutenchamona, popiersie Neferetiti), piramidy w Gizie, świątynia Abu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FD1910" w:rsidRPr="0084727B" w:rsidTr="000E5CCD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Dekalog i Tora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biblijne: Abraham, Mojżesz, Dawid, Salomon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judaizm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Tora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Dekalog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Mesjasz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Ziemia Obiecana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Arka Przymierza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monoteizm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prorok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wyjaśnia, o czym opowiada Biblia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najważniejsze postaci biblijne związane z dziejami Żydów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Tora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synagoga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monoteizm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proofErr w:type="spellEnd"/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Palestynę, Jerozolimę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 monoteizmem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opisuje główne etapy historii Izraelitów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charakteryzuje judaizm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– porównuje wierzenia Egiptu oraz Izraela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dokonania najważniejszych przywódców religijnych i politycznych Izraela (Abraham, Mojżesz, Dawid, Salomon)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podobieństwa i różnice pomiędzy judaizmem a chrześcijaństwem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synagoga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>rabin</w:t>
            </w:r>
            <w:proofErr w:type="spellEnd"/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 synagogi we współczesnej Polsce</w:t>
            </w:r>
          </w:p>
        </w:tc>
      </w:tr>
      <w:tr w:rsidR="00FD1910" w:rsidRPr="0084727B" w:rsidTr="000E5CCD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Cywilizacje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>system kastowy w Indiach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</w:rPr>
              <w:t>Daleki Wschód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</w:rPr>
              <w:t>Wielki Mur Chiński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wskazuje na mapie: Indie, Chiny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przy pomocy nauczyciele wyjaśnia, dlaczego jedwab i porcelana były towarami poszukiwanymi na 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doliny Indusu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wymienia osiągnięcia cywilizacji chińskiej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– 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wierzenia hinduistyczne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charakteryzuje rolę Jedwabnego Szlaku w kontaktach między Wschodem a Zachodem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przedstawia terakotową armię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wymienia i wskazuje na mapie: rzeki: Indus, </w:t>
            </w:r>
            <w:proofErr w:type="spellStart"/>
            <w:r w:rsidRPr="0084727B">
              <w:rPr>
                <w:rFonts w:asciiTheme="minorHAnsi" w:hAnsiTheme="minorHAnsi" w:cstheme="minorHAnsi"/>
                <w:highlight w:val="darkGray"/>
              </w:rPr>
              <w:t>HuangHe</w:t>
            </w:r>
            <w:proofErr w:type="spellEnd"/>
            <w:r w:rsidRPr="0084727B">
              <w:rPr>
                <w:rFonts w:asciiTheme="minorHAnsi" w:hAnsiTheme="minorHAnsi" w:cstheme="minorHAnsi"/>
                <w:highlight w:val="darkGray"/>
              </w:rPr>
              <w:t>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charakteryzuje buddyzm 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– opowiada o filozofii Konfucjusza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FD1910" w:rsidRPr="0084727B" w:rsidTr="000E5CCD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6. Od </w:t>
            </w:r>
            <w:proofErr w:type="spellStart"/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hieroglifów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powstanie pisma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ijego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znaczenie dla rozwoju cywilizacji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pismo a prehistoria i historia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papirus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 xml:space="preserve">pismo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obrazkowe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>pismo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klinowe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Fenicjanie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proofErr w:type="spellEnd"/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do czego służy pismo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polskie pismo jako przykład pisma alfabetycznego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pismo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klinowe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pismo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alfabetyczne</w:t>
            </w:r>
            <w:r w:rsidRPr="0084727B">
              <w:rPr>
                <w:rFonts w:asciiTheme="minorHAnsi" w:hAnsiTheme="minorHAnsi" w:cstheme="minorHAnsi"/>
                <w:i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alfabet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łaciński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dalsze osiągnięcia człowieka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– porównuje pismo obrazkowe i alfabetyczne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związek między wynalezieniem pisma a historią i prehistorią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różne przykłady sposobów porozumiewania się między ludźmi i przekazywania doświadczeń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przyporządkowuje różne rodzaje pisma do cywilizacji, które je stworzyły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przykłady materiałów pisarskich stosowanych w przeszłości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w jaki sposób pismo obrazkowe przekształciło się w klinowe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genezę współczesnego pisma polskiego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jakie były trudności z odczytywaniem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podaje przykłady narodów, które posługują się pismem sięgającym tradycją do pisma greckiego oraz do łaciny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opowiada o przykładach alternatywnych języków umownych (alfabet Morse’a, język migowy)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 Tajemnice sprzed wieków– 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wyprawa Napoleona do Egiptu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hieroglify– litery czy słowa? 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Kamień z 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Rosetty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wyjaśnia, na czym polegały trudności w 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charakteryzuje i przedstawia znaczenie Kamienia z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:rsidR="00FD1910" w:rsidRPr="0084727B" w:rsidRDefault="00FD1910" w:rsidP="000E5CCD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jak udało się odczytać hieroglify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4"/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przedstawia postać oraz dokonania Jeana F.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 wyjaśnia, jaki był wpływ wyprawy Napoleona do Egiptu oraz odczytania hieroglifów na pojawienie się egiptologii</w:t>
            </w: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2. Starożytna Grecja</w:t>
            </w:r>
          </w:p>
        </w:tc>
      </w:tr>
      <w:tr w:rsidR="00FD1910" w:rsidRPr="0084727B" w:rsidTr="000E5CCD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warunki naturalne Grecji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życie w greckiej polis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Perykles– najwybitniejszy przywódca demokratycznych Aten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zgromadzenie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ludowe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akropol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wygląd greckiego polis i życie 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ludowe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akropol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Grecję, Ateny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Pr="0084727B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> charakteryzuje demokrację ateńską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wpływ warunków naturalnych Grecji na zajęcia ludności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orazsytuację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polityczną (podział na polis)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był Perykles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kto posiadał prawa polityczne w 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podobieństwa i różnice między demokracją ateńską a współczesną demokracją parlamentarną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wyjaśnia, w jaki sposób kultura grecka rozprzestrzeniła się w basenie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MorzaŚródziemnego</w:t>
            </w:r>
            <w:proofErr w:type="spellEnd"/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wojny grecko-perskie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Persowie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Dariusz, Kserkses, 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wskazuje na mapie: Spartę, Persję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byli Dariusz, Kserkses i 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wyjaśnia przyczyny i opisuje przebieg wojen grecko-perskich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wskazuje na mapie: Maraton, Termopile, </w:t>
            </w: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490 r. p.n.e., 480 r. 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opisuje, w jaki sposób walczyli starożytni Grecy 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genezę biegów maratońskich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– opisuje przebieg bitwy pod Termopilami i ocenia postać króla Leonidasa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mity greckie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Homer i jego dzieła– </w:t>
            </w:r>
            <w:r w:rsidRPr="0084727B">
              <w:rPr>
                <w:rFonts w:asciiTheme="minorHAnsi" w:hAnsiTheme="minorHAnsi" w:cstheme="minorHAnsi"/>
                <w:i/>
              </w:rPr>
              <w:t>Iliada</w:t>
            </w:r>
            <w:r w:rsidRPr="0084727B">
              <w:rPr>
                <w:rFonts w:asciiTheme="minorHAnsi" w:hAnsiTheme="minorHAnsi" w:cstheme="minorHAnsi"/>
              </w:rPr>
              <w:t xml:space="preserve"> i </w:t>
            </w:r>
            <w:r w:rsidRPr="0084727B">
              <w:rPr>
                <w:rFonts w:asciiTheme="minorHAnsi" w:hAnsiTheme="minorHAnsi" w:cstheme="minorHAnsi"/>
                <w:i/>
              </w:rPr>
              <w:t>Odyseja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wojna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trojańska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koń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trojański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  <w:lang w:val="en-US"/>
              </w:rPr>
              <w:t>postaćhistoryczna</w:t>
            </w:r>
            <w:proofErr w:type="spellEnd"/>
            <w:r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charakteryzuje najważniejszych 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wierzenia starożytnych Greków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na mapie: górę Olimp, Troję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kim był Homer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najważniejszych bogów greckich: opisuje ich atrybuty i dziedziny życia, którym patronowali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różne mity greckie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przedstawia treść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i 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współczesne rozumienie wyrażenia: </w:t>
            </w:r>
            <w:r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wybrane miejsca kultu starożytnych Greków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objęcia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Morfeusza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stajnia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Augiasza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archeologiczne poszukiwania mitycznej Troi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 kulturze greckich polis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 starożytnej Grecji i najwybitniejsi filozofowie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grecka matematyka i medycyna 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Wielkie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Dionizje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:rsidR="00FD1910" w:rsidRPr="0084727B" w:rsidRDefault="00FD1910" w:rsidP="000E5C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postaci 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historyczne: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Fidiasz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rolę sportu w codziennym życiu</w:t>
            </w:r>
          </w:p>
          <w:p w:rsidR="00FD1910" w:rsidRPr="0084727B" w:rsidRDefault="00FD1910" w:rsidP="000E5CCD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opisuje, jak narodził się teatr grecki i jakie było jego znaczenie dla Hellenów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Pr="0084727B">
              <w:rPr>
                <w:rFonts w:asciiTheme="minorHAnsi" w:hAnsiTheme="minorHAnsi" w:cstheme="minorHAnsi"/>
                <w:lang w:eastAsia="pl-PL"/>
              </w:rPr>
              <w:t>wskazuje różne dziedziny kultury i sztuki rozwijane w starożytnej Grecji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charakter antycznych igrzysk sportowych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charakter i cele antycznego teatru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dokonania nauki greckiej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objaśnia, czym jest filozofia, i przedstawia jej najwybitniejszych przedstawicieli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–wyjaśnia, kim byli: Fidiasz,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>, Sofokles, Pitagoras, Tales z Miletu, Sokrates, Platon, Arystoteles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datę: 776 r. p.n.e.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współczesną tradycję igrzysk olimpijskich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porównuje igrzyska antyczne ze współczesnymi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rolę kultury w życiu społecznym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przybliża postać i dokonania Archimedesa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wpływu dokonań starożytnych Greków na współczesną kulturę i naukę</w:t>
            </w:r>
          </w:p>
        </w:tc>
      </w:tr>
      <w:tr w:rsidR="00FD1910" w:rsidRPr="0084727B" w:rsidTr="000E5CCD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*5.Imperium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podboje Aleksandra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wojna z Persją (bitwy nad rzeczką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pod Issos i pod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Pr="0084727B">
              <w:rPr>
                <w:rFonts w:asciiTheme="minorHAnsi" w:hAnsiTheme="minorHAnsi" w:cstheme="minorHAnsi"/>
              </w:rPr>
              <w:t>)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wyprawa Aleksandra do Indii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kulturowe skutki podbojów Aleksandra Wielkiego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</w:rPr>
              <w:t>terminy: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terminem: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uzasadnia, dlaczego Aleksandra nazwano „Wielkim”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określa, na jakim obszarze toczyły się opisywane wydarzenia</w:t>
            </w:r>
          </w:p>
          <w:p w:rsidR="00FD1910" w:rsidRPr="0084727B" w:rsidRDefault="00FD1910" w:rsidP="000E5C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Macedonię, Persję, Indie i Aleksandrię w Egipcie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przebieg kampanii perskiej Aleksandra Macedońskiego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 charakter kultury hellenistycznej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skutki podbojów Aleksandra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 na osi czasu daty: 333 r. p.n.e., 331 r. p.n.e.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posługuje się terminami: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znaczenie Biblioteki Aleksandryjskiej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sposób walki wojsk Aleksandra Macedońskiego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przedstawia siedem cudów świata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wymienia państwa, które leżą dziś na terenach podbitych przez Aleksandra Wielkiego 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Tajemnice sprzed wieków – Jak wyglądała latarnia morska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naFaros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przeszłościludzie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mieli problem ze wznoszeniem wysokich budowli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działała latarnia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losy latarni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omawia inny wybrany obiekt z listy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siedmiucudów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 xml:space="preserve"> świata starożytnego</w:t>
            </w: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III. Starożytny Rzym</w:t>
            </w:r>
          </w:p>
        </w:tc>
      </w:tr>
      <w:tr w:rsidR="00FD1910" w:rsidRPr="0084727B" w:rsidTr="000E5CCD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społeczeństwo starożytnego Rzymu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upadek republiki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Italia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konsulowie</w:t>
            </w:r>
            <w:r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kwestorzy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trybun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ludowy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postaci legendarne i historyczne: Romulus i Remus, </w:t>
            </w:r>
            <w:proofErr w:type="spellStart"/>
            <w:r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Rzym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przy pomocy nauczyciela wyjaśnia, dlaczego symbolem Rzymu została wilczyca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plebejusze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konsulowie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kwestorzy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ludowy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legendarne początki Rzymu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Półwysep Apeniński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–omawia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dokonaniaGajuszaJuliusza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Cezara i Oktawiana Augusta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charakteryzuje ustrój republiki rzymskiej i jej główne organy władzy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kompetencje </w:t>
            </w:r>
            <w:r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konflikt społeczny między patrycjuszami a plebejuszami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753 r. p.n.e., 44 r. 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omawia przyczyny oraz okoliczności upadku republiki rzymskiej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porównuje ustroje demokracji ateńskiej i republiki rzymskiej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różnice w rozumieniu </w:t>
            </w:r>
            <w:proofErr w:type="spellStart"/>
            <w:r w:rsidRPr="0084727B">
              <w:rPr>
                <w:rFonts w:asciiTheme="minorHAnsi" w:hAnsiTheme="minorHAnsi" w:cstheme="minorHAnsi"/>
              </w:rPr>
              <w:t>terminu</w:t>
            </w:r>
            <w:r w:rsidRPr="0084727B">
              <w:rPr>
                <w:rFonts w:asciiTheme="minorHAnsi" w:hAnsiTheme="minorHAnsi" w:cstheme="minorHAnsi"/>
                <w:i/>
              </w:rPr>
              <w:t>republika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przedstawia funkcje pełnione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przezsenat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w ustroju współczesnej Polski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Imperium Rzymskie i jego prowincje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organizacja armii rzymskiej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Kartagina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Imperium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Rzymskie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pax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Romana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Germanie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Hunowie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wielka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wędrówka ludów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uzbrojenie rzymskiego legionisty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główne prowincje Imperium Rzymskiego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–wskazuje na mapie: Kartaginę, granice Imperium Rzymskiego </w:t>
            </w:r>
            <w:r w:rsidRPr="0084727B">
              <w:rPr>
                <w:rFonts w:asciiTheme="minorHAnsi" w:hAnsiTheme="minorHAnsi" w:cstheme="minorHAnsi"/>
              </w:rPr>
              <w:lastRenderedPageBreak/>
              <w:t>w II w. n.e., Konstantynopol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przyczyny podziału cesarstwa na wschodnie i zachodnie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okoliczności upadku cesarstwa zachodniego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395 r. n.e., 476 r. n.e.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 postać cesarza Konstantyna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korzyści oraz zagrożenia funkcjonowania państwa o rozległym terytorium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postać Hannibala i wojny punickie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pokazuje przykłady romanizacji we współczesnej Europie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przybliża postaci wodzów barbarzyńskich Attyli oraz Odoakera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 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</w:rPr>
              <w:t>Rzymjako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stolica imperium i Wieczne Miasto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życie codzienne i rozrywki w Rzymie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podział społeczeństwa rzymskiego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wierzenia religijne Rzymian i najważniejsze bóstwa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 xml:space="preserve">Forum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Romanum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proofErr w:type="spellEnd"/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</w:t>
            </w:r>
            <w:r w:rsidRPr="0084727B">
              <w:rPr>
                <w:rFonts w:asciiTheme="minorHAnsi" w:hAnsiTheme="minorHAnsi" w:cstheme="minorHAnsi"/>
                <w:lang w:eastAsia="pl-PL"/>
              </w:rPr>
              <w:t>przedstawia warunki życia oraz rozrywki dawnych mieszkańców Rzymu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omawia wierzenia Rzymian i wpływ, jaki wywarła na nie religia Greków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Forum Romanum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–wymienia najważniejsze bóstwa czczone przez Rzymian i określa, jakimi dziedzinami życia się opiekowały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charakteryzuje różne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dlaczego Rzym był nazywany Wiecznym Miastem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funkcje pełniło Forum Romanum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  <w:lang w:eastAsia="pl-PL"/>
              </w:rPr>
              <w:t>wymieniagreckie</w:t>
            </w:r>
            <w:proofErr w:type="spellEnd"/>
            <w:r w:rsidRPr="0084727B">
              <w:rPr>
                <w:rFonts w:asciiTheme="minorHAnsi" w:hAnsiTheme="minorHAnsi" w:cstheme="minorHAnsi"/>
                <w:lang w:eastAsia="pl-PL"/>
              </w:rPr>
              <w:t xml:space="preserve"> odpowiedniki najważniejszych rzymskich bóstw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cesarze rzymscy starali się kierować zawołaniem </w:t>
            </w:r>
            <w:proofErr w:type="spellStart"/>
            <w:r w:rsidRPr="0084727B">
              <w:rPr>
                <w:rFonts w:asciiTheme="minorHAnsi" w:hAnsiTheme="minorHAnsi" w:cstheme="minorHAnsi"/>
              </w:rPr>
              <w:t>ludu:</w:t>
            </w:r>
            <w:r w:rsidRPr="0084727B">
              <w:rPr>
                <w:rFonts w:asciiTheme="minorHAnsi" w:hAnsiTheme="minorHAnsi" w:cstheme="minorHAnsi"/>
                <w:i/>
              </w:rPr>
              <w:t>chleba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i igrzysk!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pozostałości Pompejów i Herkulanum jako źródła wiedzy o życiu codziennym w starożytności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Rzymianie jako wielcy budowniczowie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kultura i sztuka starożytnego Rzymu jako kontynuacja dokonań antycznych Greków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prawo rzymskie i jego znaczenie dla funkcjonowania państwa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Panteon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Koloseum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Prawo XII tablic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powiedzenie: </w:t>
            </w:r>
            <w:r w:rsidRPr="0084727B">
              <w:rPr>
                <w:rFonts w:asciiTheme="minorHAnsi" w:hAnsiTheme="minorHAnsi" w:cstheme="minorHAnsi"/>
                <w:i/>
              </w:rPr>
              <w:lastRenderedPageBreak/>
              <w:t>Wszystkie drogi prowadzą do Rzymu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uzasadnia i ocenia twierdzenie, że Rzymianie potrafili czerpać z dorobku kulturowego podbitych ludów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omawianajwybitniejsze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dzieła sztuki i architektury rzymskiej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rolę praw i przepisów </w:t>
            </w:r>
            <w:r w:rsidRPr="0084727B">
              <w:rPr>
                <w:rFonts w:asciiTheme="minorHAnsi" w:hAnsiTheme="minorHAnsi" w:cstheme="minorHAnsi"/>
              </w:rPr>
              <w:lastRenderedPageBreak/>
              <w:t>w funkcjonowaniu państwa na przykładzie Rzymu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–omawia dokonania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Wergiliuszai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Horacego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dlaczego dobra sieć drogowa jest ważna dla funkcjonowania każdego państwa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wpływprawa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rzymskiego na współczesne prawo europejskie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ocenia, które z dokonań Rzymian uważa za najwybitniejsze, i uzasadnia swoją odpowiedź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rola świętych Pawła i Piotra w rozwoju chrześcijaństwa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Edykt mediolański i zakończenie prześladowań chrześcijan w cesarstwie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mediolański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postaci historyczne: Jezus z Nazaretu, święty Piotr, święty Paweł z </w:t>
            </w:r>
            <w:proofErr w:type="spellStart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proofErr w:type="spellEnd"/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 Nowy Testament</w:t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działalność apostołów po ukrzyżowaniu Jezusa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Palestynę, Jerozolimę, Mediolan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nauki Jezusa z Nazaretu oraz dokonania świętego Piotra, świętego Pawła z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czym różni się chrześcijaństwo od judaizmu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władze rzymskie odnosiły się wrogo do chrześcijaństwa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Edyktu mediolańskiego dla rozwoju chrześcijaństwa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33 r. n.e., 313 r. n.e.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najstarsze symbole chrześcijańskie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związki między judaizmem a chrześcijaństwem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dzieje wybranego świętego (na przykład swojego patrona) </w:t>
            </w:r>
          </w:p>
        </w:tc>
      </w:tr>
      <w:tr w:rsidR="00FD1910" w:rsidRPr="0084727B" w:rsidTr="000E5CCD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>* Tajemnice sprzed wieków – 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rola szlaków handlowych w starożytności</w:t>
            </w:r>
          </w:p>
          <w:p w:rsidR="00FD1910" w:rsidRPr="0084727B" w:rsidRDefault="00FD1910" w:rsidP="000E5CC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bursztyn i jego znaczenie dla starożytnych Rzymian </w:t>
            </w:r>
          </w:p>
          <w:p w:rsidR="00FD1910" w:rsidRPr="0084727B" w:rsidRDefault="00FD1910" w:rsidP="000E5CC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>kontakty handlowe Rzymian 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wskazuje na mapie: przebieg bursztynowego szlaku (Pruszcz Gdański, Kalisz, Brama Morawska)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wyjaśnia, dlaczego bursztyn był ceniony przez Rzymian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 szlaków handlowych</w:t>
            </w:r>
          </w:p>
          <w:p w:rsidR="00FD1910" w:rsidRPr="0084727B" w:rsidRDefault="00FD1910" w:rsidP="000E5CC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opisuje, jakie ludy żyły na ziemiach polskich w okresie funkcjonowania bursztynowego szlaku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IV. Początki średniowiecza</w:t>
            </w:r>
          </w:p>
        </w:tc>
      </w:tr>
      <w:tr w:rsidR="00FD1910" w:rsidRPr="0084727B" w:rsidTr="000E5CCD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 czasach świetności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cesarstwo bizantyjskie pod panowaniem Justyniana I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dokonania Justyniana I Wielkiego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</w:rPr>
              <w:t>KonstantynopoljakoNowy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Rzym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tradycja grecka w Bizancjum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Bizancjum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</w:rPr>
              <w:t>Bizancjum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ikona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freski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Konstantynopol, granice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cesarstwabizantyjskiegow</w:t>
            </w:r>
            <w:proofErr w:type="spellEnd"/>
            <w:r w:rsidRPr="0084727B">
              <w:rPr>
                <w:rFonts w:asciiTheme="minorHAnsi" w:hAnsiTheme="minorHAnsi" w:cstheme="minorHAnsi"/>
              </w:rPr>
              <w:t> czasach Justyniana I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Konstantynopol zaczęto określać Nowym Rzymem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 znaczenie wyrażenia </w:t>
            </w:r>
            <w:r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wskazuje, jaką rolę w periodyzacji dziejów odegrał upadek cesarstwa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styl bizantyjski w sztuce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podaje przyczyny i skutki upadku cesarstwa bizantyjskiego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 upadku Konstantynopola – 1453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zna postać Justyniana I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położenie geograficzne wpłynęło na bogactwo Konstantynopola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Bizancjum połączyło w nauce tradycję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 grecką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jakie znaczenie dla państwa ma kodyfikacja praw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jaki wpływ na chrześcijaństwo miał podział Rzymu na część zachodnią i wschodnią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opisuje, jakie zmiany w bazylice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Sofia zostały dokonane przez muzułmanów</w:t>
            </w:r>
          </w:p>
        </w:tc>
      </w:tr>
      <w:tr w:rsidR="00FD1910" w:rsidRPr="0084727B" w:rsidTr="000E5CCD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 Arabowie i początki islamu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pochodzenie Arabów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działalność Mahometa i narodziny islamu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religia muzułmańska i jej zasady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dżihad i podboje Arabów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kultura i nauka arabska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Czarny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meczet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cyfry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stal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damasceńska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wskazuje podstawowe różnice między chrześcijaństwem a islamem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Czarny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Kamień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meczet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kalifowie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cyfry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arabskie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stal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damasceńska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najważniejsze zasady wiary muzułmanów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Półwysep Arabski, Mekkę, Medynę oraz imperium arabskie w 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postać i działalność Mahometa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osiągnięcia Arabów w dziedzinie kultury i nauki w średniowieczu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charakteryzuje i ocenia stosunek Arabów do </w:t>
            </w:r>
            <w:proofErr w:type="spellStart"/>
            <w:r w:rsidRPr="0084727B">
              <w:rPr>
                <w:rFonts w:asciiTheme="minorHAnsi" w:hAnsiTheme="minorHAnsi" w:cstheme="minorHAnsi"/>
              </w:rPr>
              <w:t>ludówpodbitych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w średniowieczu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datę:622 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podobieństwa i różnice pomiędzy chrześcijaństwem a islamem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podaje przykłady wpływu kultury, nauki i 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 zmieniało się nastawienie części muzułmanów do innych kultur w średniowieczu i współcześnie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potrzebę tolerancji religijnej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podobieństwa i różnice w sposobie postrzegania dziejów i odmierzania czasu między chrześcijaństwem a islamem</w:t>
            </w:r>
          </w:p>
        </w:tc>
      </w:tr>
      <w:tr w:rsidR="00FD1910" w:rsidRPr="0084727B" w:rsidTr="000E5CCD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3. Nowe państwa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wEuropie</w:t>
            </w:r>
            <w:proofErr w:type="spellEnd"/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powstanie państwa Franków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cesarstwo Karola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rozwój kultury i nauki w państwie Karola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>traktat w Verdun i jego skutki – nowe państwa w Europie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Rzesza Niemiecka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w 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Rzesza Niemiecka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Chlodwig, Karol Młot, Pepin Mały, 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Karol otrzymał przydomek „Wielki”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Karolingowie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w 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Rzesza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władzę w państwie Franków przejęła dynastia Karolingów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charakteryzujerozwój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kultury i nauki w czasach Karola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przedstawia postanowienia traktatu w Verdun oraz jego skutki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800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843 r.,</w:t>
            </w:r>
            <w:r w:rsidRPr="0084727B">
              <w:rPr>
                <w:rFonts w:asciiTheme="minorHAnsi" w:hAnsiTheme="minorHAnsi" w:cstheme="minorHAnsi"/>
              </w:rPr>
              <w:t>962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dokonania: Chlodwiga, Karola Młota, Pepina Małego, Karola Wielkiego i Ottona 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doszło do utworzenia Rzeszy Niemieckiej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skąd pochodzi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polskiesłowo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„król”</w:t>
            </w:r>
          </w:p>
        </w:tc>
      </w:tr>
      <w:tr w:rsidR="00FD1910" w:rsidRPr="0084727B" w:rsidTr="000E5CCD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 cesarstwem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wielka schizma wschodnia i jej skutki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spór o inwestyturę między cesarzem a papieżem w XI w.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Canossa jako miejsce pokuty cesarza Henryka IV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konkordat wormacki i jego postanowienia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</w:rPr>
              <w:t>terminy: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dogmaty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poprawnie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</w:t>
            </w:r>
            <w:proofErr w:type="spellEnd"/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konsekwencje ekskomuniki cesarza i opisuje ukorzenie się cesarza Henryka IV w Canossie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postaci: papieża Grzegorza VI, cesarza Henryka IV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 przyczyny i skutki wielkiej schizmy wschodniej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są religie, a czym wyznania religijne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przebieg sporu pomiędzy cesarzem a papieżem w XI w.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postanowienia konkordatu w Wormacji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1054 r., 1077 r., 1122 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na czym polegał spór o inwestyturę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przykładowe różnice pomiędzy </w:t>
            </w:r>
            <w:proofErr w:type="spellStart"/>
            <w:r w:rsidRPr="0084727B">
              <w:rPr>
                <w:rFonts w:asciiTheme="minorHAnsi" w:hAnsiTheme="minorHAnsi" w:cstheme="minorHAnsi"/>
              </w:rPr>
              <w:t>Kościołemkatolickim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a prawosławnym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okoliczności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utworzeniaPaństwa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Kościelnego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lastRenderedPageBreak/>
              <w:t>5.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powstanie </w:t>
            </w:r>
            <w:proofErr w:type="spellStart"/>
            <w:r w:rsidRPr="0084727B">
              <w:rPr>
                <w:rFonts w:asciiTheme="minorHAnsi" w:hAnsiTheme="minorHAnsi" w:cstheme="minorHAnsi"/>
                <w:highlight w:val="lightGray"/>
              </w:rPr>
              <w:t>zakonuKrzyżaków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przedstawia </w:t>
            </w:r>
            <w:proofErr w:type="spellStart"/>
            <w:r w:rsidRPr="0084727B">
              <w:rPr>
                <w:rFonts w:asciiTheme="minorHAnsi" w:hAnsiTheme="minorHAnsi" w:cstheme="minorHAnsi"/>
                <w:highlight w:val="darkGray"/>
              </w:rPr>
              <w:t>zakonKrzyżaków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FD1910" w:rsidRPr="0084727B" w:rsidTr="000E5CCD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* Tajemnice sprzed wieków – 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zakon templariuszy i jego funkcje po zakończeniu krucjat 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wzrost znaczenia i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bogactwatemplariuszy</w:t>
            </w:r>
            <w:proofErr w:type="spellEnd"/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przyczyny kasacji zakonu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genezę bogactwa templariuszy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mit skarbu templariuszy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dzieje templariuszy po upadku Królestwa Jerozolimskiego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losy ostatniego mistrza zakonu Jakuba de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legendę o św. Graalu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posiadłości zakonu na obszarze dzisiejszej Polski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V. Społeczeństwo średniowiecza</w:t>
            </w:r>
          </w:p>
        </w:tc>
      </w:tr>
      <w:tr w:rsidR="00FD1910" w:rsidRPr="0084727B" w:rsidTr="000E5CCD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podział na seniorów i wasali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społeczna drabina feudalna</w:t>
            </w:r>
          </w:p>
          <w:p w:rsidR="00FD1910" w:rsidRPr="0084727B" w:rsidRDefault="00FD1910" w:rsidP="000E5CCD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podział </w:t>
            </w:r>
            <w:proofErr w:type="spellStart"/>
            <w:r w:rsidRPr="0084727B">
              <w:rPr>
                <w:rFonts w:asciiTheme="minorHAnsi" w:hAnsiTheme="minorHAnsi" w:cstheme="minorHAnsi"/>
              </w:rPr>
              <w:t>społeczeństwaśredniowiecznego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na stany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duchowieństwo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przedstawia, jak wyglądał hołd lenny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i charakteryzuje poszczególne stany w 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omawiaróżnice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pomiędzy społeczeństwem stanowym a współczesnym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zależność między seniorem a wasalem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które stany były uprzywilejowane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kim byli w Europie Zachodniej hrabiowie i baronowie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giermek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pasowanie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herb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</w:rPr>
              <w:t>poprawnie</w:t>
            </w:r>
            <w:r w:rsidRPr="0084727B">
              <w:rPr>
                <w:rStyle w:val="A13"/>
                <w:rFonts w:asciiTheme="minorHAnsi" w:hAnsiTheme="minorHAnsi" w:cstheme="minorHAnsi"/>
              </w:rPr>
              <w:t>posługuje</w:t>
            </w:r>
            <w:proofErr w:type="spellEnd"/>
            <w:r w:rsidRPr="0084727B">
              <w:rPr>
                <w:rStyle w:val="A13"/>
                <w:rFonts w:asciiTheme="minorHAnsi" w:hAnsiTheme="minorHAnsi" w:cstheme="minorHAnsi"/>
              </w:rPr>
              <w:t xml:space="preserve">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ideał rycerza średniowiecznego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kto mógł zostać rycerzem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uzbrojenie rycerskie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życie codzienne rycerstwa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poszczególne etapy wychowania rycerskiego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historię najsłynniejszego polskiego </w:t>
            </w:r>
            <w:proofErr w:type="spellStart"/>
            <w:r w:rsidRPr="0084727B">
              <w:rPr>
                <w:rFonts w:asciiTheme="minorHAnsi" w:hAnsiTheme="minorHAnsi" w:cstheme="minorHAnsi"/>
              </w:rPr>
              <w:t>rycerzaZawiszy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Czarnego z 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literackie ideały rycerskie: hrabiego Rolanda, króla Artura i rycerzy Okrągłego Stołu</w:t>
            </w:r>
          </w:p>
        </w:tc>
      </w:tr>
      <w:tr w:rsidR="00FD1910" w:rsidRPr="0084727B" w:rsidTr="000E5CCD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* Tajemnice sprzed wieków – Dlaczego rycerze brali udział w 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konsekwencje zwycięstwa i porażki w turnieju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 xml:space="preserve">– przy pomocy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nauczyciela</w:t>
            </w:r>
            <w:r w:rsidRPr="0084727B">
              <w:rPr>
                <w:rFonts w:asciiTheme="minorHAnsi" w:hAnsiTheme="minorHAnsi" w:cstheme="minorHAnsi"/>
              </w:rPr>
              <w:t>omawia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z jakimi konsekwencjami wiązała się porażka w 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w jaki sposób byli 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</w:t>
            </w:r>
            <w:proofErr w:type="spellStart"/>
            <w:r w:rsidRPr="0084727B">
              <w:rPr>
                <w:rFonts w:asciiTheme="minorHAnsi" w:hAnsiTheme="minorHAnsi" w:cstheme="minorHAnsi"/>
              </w:rPr>
              <w:t>rycerzebyli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skłonni uczestniczyć w 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współczesna młodzież organizuje się w bractwa rycerskie i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kultywujetradycję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rycerską; podaje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przykładtakiego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bractwa</w:t>
            </w:r>
          </w:p>
        </w:tc>
      </w:tr>
      <w:tr w:rsidR="00FD1910" w:rsidRPr="0084727B" w:rsidTr="000E5CCD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3.Średniowieczne miasto i wieś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powstanie osad rzemieślniczych i kupieckich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lokacje miast i wsi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samorząd miejski i jego organy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społeczeństwo miejskie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organa samorządu wiejskiego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zajęcia ludności wiejskiej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osada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kupc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życie codzienne mieszkańców średniowiecznych miast i 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miejska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gdzie i w jaki sposób tworzyły się miasta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główne zajęcia mieszkańców miast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życie i obowiązki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na czym polegały </w:t>
            </w:r>
            <w:proofErr w:type="spellStart"/>
            <w:r w:rsidRPr="0084727B">
              <w:rPr>
                <w:rFonts w:asciiTheme="minorHAnsi" w:hAnsiTheme="minorHAnsi" w:cstheme="minorHAnsi"/>
              </w:rPr>
              <w:t>lokacjemiast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wsi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organy samorządu miejskiego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różne grupy społeczne mieszczan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na czym polegała trójpolówka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wybrany średniowieczny zabytek mieszczański w Polsce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historie i okoliczności założenia najstarszych miast w regionie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Kościół w średniowieczu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duchowni w średniowieczu, ich przywileje i obowiązki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zakony: benedyktyni, cystersi, franciszkanie, dominikanie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 średniowiecznym klasztorze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święty Franciszek z 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przy pomocy nauczyciela omawia życie w średniowiecznym klasztorze i jego organizację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wyjaśnia, czym zajmowali się kopiści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poprawnie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</w:t>
            </w:r>
            <w:proofErr w:type="spellEnd"/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stan duchowny w średniowieczu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różne role, jakie odgrywali duchowni w społeczeństwie średniowiecznym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najważniejsze zakony średniowieczne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określenie </w:t>
            </w:r>
            <w:r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średniowieczne szkolnictwo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szkolnictwo średniowieczne i współczesne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dokonania świętego Franciszka z Asyżu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zakony kontemplacyjne i zakony żebracze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jaką funkcję w klasztorze spełniają: refektarz, wirydarz, dormitorium i kapitularz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znajduje i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przedstawiainformacje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 najstarszych polskich kronikarzach: Gallu Anonimie i Wincentym Kadłubku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– opisuje jeden z klasztorów działających w Polsce, wyjaśnia, jakiego zgromadzenia jest siedzibą, i przedstawia w skrócie dzieje tego zgromadzenia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rola sztuki w średniowieczu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bibliipauperum</w:t>
            </w:r>
            <w:proofErr w:type="spellEnd"/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charakterystyczne elementy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 rękopisach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styl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łuki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: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katedra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witraże</w:t>
            </w:r>
            <w:proofErr w:type="spellEnd"/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miniatura</w:t>
            </w:r>
          </w:p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przy pomocy nauczyciela omawia zabytki sztuki średniowiecznej w Polsce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wymienia różne dziedziny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styl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romański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styl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gotycki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łuki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oporowe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czym była i jakie zadania spełniała </w:t>
            </w:r>
            <w:r w:rsidRPr="0084727B">
              <w:rPr>
                <w:rFonts w:asciiTheme="minorHAnsi" w:hAnsiTheme="minorHAnsi" w:cstheme="minorHAnsi"/>
                <w:i/>
              </w:rPr>
              <w:t xml:space="preserve">biblia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styl romański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cechy stylu gotyckiego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porównuje styl gotycki i romański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przykłady rzeźby i malarstwa średniowiecznego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znajduje i przedstawia informacje o średniowiecznych świątyniach w swoim regionie oraz elementach ich wystroju</w:t>
            </w:r>
          </w:p>
        </w:tc>
      </w:tr>
      <w:tr w:rsidR="00FD1910" w:rsidRPr="0084727B" w:rsidTr="000E5CCD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VI. Polska pierwszych Piastów</w:t>
            </w:r>
          </w:p>
        </w:tc>
      </w:tr>
      <w:tr w:rsidR="00FD1910" w:rsidRPr="0084727B" w:rsidTr="000E5CCD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l.Zanim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 xml:space="preserve"> powstała Polska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osadnictwo na ziemiach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polskichw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 świetle wykopalisk archeologicznych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gród w Biskupinie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Słowianie w Europie i ich kultura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wielka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wędrówka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Swaróg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Państwo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wygląd osady w Biskupinie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Biskupin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wielka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wędrówka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ludów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Swaróg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Perun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plemię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Państwo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Wielkomorawskie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okoliczności pojawienia się Słowian na ziemiach polskich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wierzenia Słowian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rozmieszczenie plemion słowiańskich na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ziemiachpolskich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najstarsze państwa słowiańskie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państwa słowiańskie, </w:t>
            </w:r>
            <w:proofErr w:type="spellStart"/>
            <w:r w:rsidRPr="0084727B">
              <w:rPr>
                <w:rFonts w:asciiTheme="minorHAnsi" w:hAnsiTheme="minorHAnsi" w:cstheme="minorHAnsi"/>
              </w:rPr>
              <w:t>któreprzyjęły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chrześcijaństwo w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obrządku łacińskim, oraz </w:t>
            </w:r>
            <w:proofErr w:type="spellStart"/>
            <w:r w:rsidRPr="0084727B">
              <w:rPr>
                <w:rFonts w:asciiTheme="minorHAnsi" w:hAnsiTheme="minorHAnsi" w:cstheme="minorHAnsi"/>
              </w:rPr>
              <w:t>te,które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przyjęły je w obrządku greckim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rolę, jaką w rozwoju państw słowiańskich odegrali 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podaje przykłady tradycji pogańskich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wymienia pozostałości  bytowania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ludówprzedsłowiańskich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na ziemiach polskich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współczesne konsekwencje wynikające dla krajów słowiańskich z przyjęcia chrześcijaństwa w obrządku greckim lub łacińskim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> początki Polski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państwaPolan</w:t>
            </w:r>
            <w:proofErr w:type="spellEnd"/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panowanie Mieszka 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 Dobrawą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skutki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bitwa pod Cedynią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w przeciwieństwie do legendarnych przodków Mieszko I </w:t>
            </w:r>
            <w:r w:rsidRPr="0084727B">
              <w:rPr>
                <w:rFonts w:asciiTheme="minorHAnsi" w:hAnsiTheme="minorHAnsi" w:cstheme="minorHAnsi"/>
              </w:rPr>
              <w:lastRenderedPageBreak/>
              <w:t>jest uznawany za pierwszego historycznego władcę Polski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zasługi Mieszka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IiDobrawy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966 r., 972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Gniezno, Poznań, Wielkopolskę, granice państwa Mieszka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okoliczności przyjęcia chrztu przez Mieszka 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skutki chrztu Mieszka I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stosunki Mieszka I z sąsiadami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dokument </w:t>
            </w:r>
            <w:r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bilans korzyści, jakie mogło przynieść Mieszkowi I przyjęcie chrztu lub pozostanie przy wierzeniach pogańskich</w:t>
            </w:r>
          </w:p>
        </w:tc>
      </w:tr>
      <w:tr w:rsidR="00FD1910" w:rsidRPr="0084727B" w:rsidTr="000E5CCD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Polska Bolesława Chrobrego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biskupa Wojciecha i jej skutki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 jego konsekwencje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powstanie niezależnej organizacji na ziemiach polskich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na króla Polski i jej znaczenie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zjazd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postaci historyczne: Bolesław Chrobry, </w:t>
            </w:r>
            <w:r w:rsidRPr="0084727B">
              <w:rPr>
                <w:rFonts w:asciiTheme="minorHAnsi" w:hAnsiTheme="minorHAnsi" w:cstheme="minorHAnsi"/>
              </w:rPr>
              <w:lastRenderedPageBreak/>
              <w:t>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terminami</w:t>
            </w:r>
            <w:r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 znaczenie koronacji 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gnieźnieński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proofErr w:type="spellEnd"/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opisuje misję świętego Wojciecha do pogańskich Prusów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Bolesława Chrobrego na początku jego panowania oraz ziemie przez niego podbite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–omawia rolę, jaką w dziejach Polski odegrali: Bolesław Chrobry, biskup Wojciech, cesarz Otton III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1000 r.,1025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przebieg i znaczenie zjazdu w Gnieźnie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wojny prowadzone przez Chrobrego z sąsiadami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utworzenia niezależnego Kościoła w państwie polskim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opisuje Drzwi Gnieźnieńskie </w:t>
            </w:r>
            <w:proofErr w:type="spellStart"/>
            <w:r w:rsidRPr="0084727B">
              <w:rPr>
                <w:rFonts w:asciiTheme="minorHAnsi" w:hAnsiTheme="minorHAnsi" w:cstheme="minorHAnsi"/>
              </w:rPr>
              <w:t>jakoprzykład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źródła ikonograficznego z najstarszych dziejów Polski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pozytywne i negatywne skutki polityki prowadzonej przez Bolesława Chrobrego </w:t>
            </w:r>
          </w:p>
        </w:tc>
      </w:tr>
      <w:tr w:rsidR="00FD1910" w:rsidRPr="0084727B" w:rsidTr="000E5CCD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4.Kryzys i odbudowa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konflikt króla z biskupem Stanisławem i jego skutki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terminem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insygnia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królewskie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przy pomocy nauczyciela wyjaśnia, dlaczego księcia Kazimierza nazwano „Odnowicielem”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terminem: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księcia Kazimierza nazwano „Odnowicielem”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ziemie polskie pod panowaniem Kazimierza Odnowiciela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działalność: </w:t>
            </w:r>
            <w:proofErr w:type="spellStart"/>
            <w:r w:rsidRPr="0084727B">
              <w:rPr>
                <w:rFonts w:asciiTheme="minorHAnsi" w:hAnsiTheme="minorHAnsi" w:cstheme="minorHAnsi"/>
              </w:rPr>
              <w:t>MieszkaII</w:t>
            </w:r>
            <w:proofErr w:type="spellEnd"/>
            <w:r w:rsidRPr="0084727B">
              <w:rPr>
                <w:rFonts w:asciiTheme="minorHAnsi" w:hAnsiTheme="minorHAnsi" w:cstheme="minorHAnsi"/>
              </w:rPr>
              <w:t>, Bezpryma, Kazimierza Odnowiciela, Bolesława Śmiałego i biskupa Stanisława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datę: 1076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państwa polskiego po śmierci Bolesława Chrobrego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postawę Bezpryma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skutki kryzysu państwa polskiego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rządy Bolesława Śmiałego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sytuację międzynarodową w okresie rządów Bolesława Śmiałego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i skutki sporu króla z biskupem Stanisławem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wyjaśnia przyczyny kryzysu państwa wczesnopiastowskiego </w:t>
            </w:r>
          </w:p>
          <w:p w:rsidR="00FD1910" w:rsidRPr="0084727B" w:rsidRDefault="00FD1910" w:rsidP="000E5CCD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ocenia dokonania Mieszka II, Kazimierza Odnowiciela i Bolesława Śmiałego</w:t>
            </w:r>
          </w:p>
        </w:tc>
      </w:tr>
      <w:tr w:rsidR="00FD1910" w:rsidRPr="0084727B" w:rsidTr="000E5CCD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Rządy Bolesława Krzywoustego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testamentKrzywoustego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ijuniorzy</w:t>
            </w:r>
            <w:proofErr w:type="spellEnd"/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 juniorzy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poprawnie posługuje się terminami: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testament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państwo Bolesława Krzywoustego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opisujepostać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Bolesława Krzywoustego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datę 1138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przyczyny ogłoszenia testamentu Krzywoustego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zasadę senioratu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ocenia szanse i zagrożenia wynikające z wprowadzenia zasady senioratu 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 Polsce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 xml:space="preserve">metoda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żarowa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wygląd i </w:t>
            </w:r>
            <w:proofErr w:type="spellStart"/>
            <w:r w:rsidRPr="0084727B">
              <w:rPr>
                <w:rFonts w:asciiTheme="minorHAnsi" w:hAnsiTheme="minorHAnsi" w:cstheme="minorHAnsi"/>
              </w:rPr>
              <w:t>budowęśredniowiecznego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grodu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sposoby pozyskiwania ziemi uprawnej i jej 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grupy ludności w państwie wczesnopiastowskim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charakter drużyny książęcej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powinności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czym się różnił wojownik drużyny od rycerza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przykłady nazw miejscowości, które mogły w średniowieczu pełnić funkcję osad służebnych</w:t>
            </w:r>
          </w:p>
        </w:tc>
      </w:tr>
      <w:tr w:rsidR="00FD1910" w:rsidRPr="0084727B" w:rsidTr="000E5CCD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Tajemnicesprzed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 xml:space="preserve"> wieków–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Ktospisywał</w:t>
            </w:r>
            <w:proofErr w:type="spellEnd"/>
            <w:r w:rsidRPr="0084727B">
              <w:rPr>
                <w:rFonts w:asciiTheme="minorHAnsi" w:hAnsiTheme="minorHAnsi" w:cstheme="minorHAnsi"/>
                <w:color w:val="000000"/>
              </w:rPr>
              <w:t xml:space="preserve"> dzieje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wymienia nazwy źródeł historycznych dotyczących dziejów państwa polskiego za panowania pierwszych Piastów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przedstawia dokonania postaci: Galla Anonima i Wincentego Kadłubka </w:t>
            </w:r>
          </w:p>
          <w:p w:rsidR="00FD1910" w:rsidRPr="0084727B" w:rsidRDefault="00FD1910" w:rsidP="000E5CCD">
            <w:pPr>
              <w:spacing w:after="0" w:line="240" w:lineRule="auto"/>
              <w:rPr>
                <w:rStyle w:val="A14"/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omawia teorie dotyczące pochodzenia Galla Anonima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wymienia przyczyny </w:t>
            </w:r>
            <w:proofErr w:type="spellStart"/>
            <w:r w:rsidRPr="0084727B">
              <w:rPr>
                <w:rFonts w:asciiTheme="minorHAnsi" w:hAnsiTheme="minorHAnsi" w:cstheme="minorHAnsi"/>
                <w:bCs/>
              </w:rPr>
              <w:t>powstaniakronik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określa ramy chronologiczne wydarzeń opisanych w kronikach Galla Anonima i Wincentego Kadłubka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>– przedstawia przykład innej średniowiecznej kroniki polskiej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910" w:rsidRPr="0084727B" w:rsidRDefault="00FD1910" w:rsidP="000E5CC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VII. Polska w XIII–XV wieku</w:t>
            </w:r>
          </w:p>
        </w:tc>
      </w:tr>
      <w:tr w:rsidR="00FD1910" w:rsidRPr="0084727B" w:rsidTr="000E5CCD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walki wewnętrzne między książętami piastowskimi o prymat w Polsce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osłabienie Polski na arenie międzynarodowej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i bitwa pod Legnicą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przemiany społeczne i gospodarcze w okresie rozbicia dzielnicowego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rozbiciedzielnicowe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>dzielnica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senioralna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Pr="0084727B">
              <w:rPr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</w:rPr>
              <w:t>osadnictwo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:rsidR="00FD1910" w:rsidRPr="0084727B" w:rsidRDefault="00FD1910" w:rsidP="000E5CC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Władysław Wygnaniec, Leszek Biały, Konrad Mazowiecki,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rozbicie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wyjaśnia, jakie były przyczyny wewnętrznych walk między książętami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</w:rPr>
              <w:t>rozbicie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dzielnicowe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państwo polskie podczas rozbicia dzielnicowego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wskazuje na mapie: podział państwa na różne dzielnice oraz </w:t>
            </w:r>
            <w:r w:rsidRPr="0084727B">
              <w:rPr>
                <w:rFonts w:asciiTheme="minorHAnsi" w:hAnsiTheme="minorHAnsi" w:cstheme="minorHAnsi"/>
              </w:rPr>
              <w:lastRenderedPageBreak/>
              <w:t xml:space="preserve">ziemie utracone w okresie rozbicia dzielnicowego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omawiapostaci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: Władysława Wygnańca, </w:t>
            </w:r>
            <w:proofErr w:type="spellStart"/>
            <w:r w:rsidRPr="0084727B">
              <w:rPr>
                <w:rFonts w:asciiTheme="minorHAnsi" w:hAnsiTheme="minorHAnsi" w:cstheme="minorHAnsi"/>
              </w:rPr>
              <w:t>LeszkaBiałego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, Konrada </w:t>
            </w:r>
            <w:proofErr w:type="spellStart"/>
            <w:r w:rsidRPr="0084727B">
              <w:rPr>
                <w:rFonts w:asciiTheme="minorHAnsi" w:hAnsiTheme="minorHAnsi" w:cstheme="minorHAnsi"/>
              </w:rPr>
              <w:t>Mazowieckiego,Henryka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Pobożnego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1226 r., 1227 r., </w:t>
            </w:r>
            <w:r w:rsidRPr="0084727B">
              <w:rPr>
                <w:rFonts w:asciiTheme="minorHAnsi" w:hAnsiTheme="minorHAnsi" w:cstheme="minorHAnsi"/>
                <w:highlight w:val="darkGray"/>
              </w:rPr>
              <w:t>1241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opisuje okoliczności sprowadzenia zakonu krzyżackiego do Polski oraz konsekwencje tego wydarzenia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omawiaskutki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rozbicia dzielnicowego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kolonizację na ziemiach polskich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historię zakonu krzyżackiego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dlaczego książęta dzielnicowi często nadawali przywileje oraz ziemię rycerstwu i duchowieństwu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charakteryzuje sposób walki Mongołów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dynastię panującą na Pomorzu Gdańskim w okresie rozbicia dzielnicowego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koronacja i śmierć Przemysła 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panowanie Wacława 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rola arcybiskupów gnieźnieńskich i jednolitej organizacji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kościelnejw</w:t>
            </w:r>
            <w:proofErr w:type="spellEnd"/>
            <w:r w:rsidRPr="0084727B">
              <w:rPr>
                <w:rFonts w:asciiTheme="minorHAnsi" w:hAnsiTheme="minorHAnsi" w:cstheme="minorHAnsi"/>
              </w:rPr>
              <w:t> zjednoczeniu dzielnic polskich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przejęcie władzy przez Władysława Łokietka i jego koronacja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rządy Władysława Łokietka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konflikt Łokietka z Krzyżakami i bitwa pod Płowcami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: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Szczerbiec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  <w:proofErr w:type="spellEnd"/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państwa polskiego za panowania Władysława Łokietka, ziemie utracone na rzecz Krzyżaków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omawiapostaci</w:t>
            </w:r>
            <w:proofErr w:type="spellEnd"/>
            <w:r w:rsidRPr="0084727B">
              <w:rPr>
                <w:rFonts w:asciiTheme="minorHAnsi" w:hAnsiTheme="minorHAnsi" w:cstheme="minorHAnsi"/>
              </w:rPr>
              <w:t>: Przemysła II, arcybiskupa Jakuba Świnki, Wacława II, Władysława Łokietka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zaznacza na osi czasu daty: 1295 r., </w:t>
            </w:r>
            <w:r w:rsidRPr="0084727B">
              <w:rPr>
                <w:rFonts w:asciiTheme="minorHAnsi" w:hAnsiTheme="minorHAnsi" w:cstheme="minorHAnsi"/>
              </w:rPr>
              <w:lastRenderedPageBreak/>
              <w:t>1309 r., 1320 r., 1331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próby zjednoczenia Polski przez książąt śląskich oraz Przemysła II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opisuje, w jakich okolicznościach Władysław Łokietek utracił Pomorze Gdańskie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działania Władysława Łokietka na rzecz zjednoczenia kraju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konfliktu Władysława Łokietka z Krzyżakami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jaką rolę w zjednoczeniu kraju odegrał Kościół katolicki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wyobrażenie na temat świętego Stanisława jako patrona zjednoczenia kraju</w:t>
            </w:r>
          </w:p>
        </w:tc>
      </w:tr>
      <w:tr w:rsidR="00FD1910" w:rsidRPr="0084727B" w:rsidTr="000E5CCD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dyplomacji Kazimierza Wielkiego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Wielkiego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 polskiego państwa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 i skutki tej decyzji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 Krakowie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</w:rPr>
              <w:t>uniwersytet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postać historyczna: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</w:t>
            </w:r>
            <w:proofErr w:type="spellStart"/>
            <w:r w:rsidRPr="0084727B">
              <w:rPr>
                <w:rStyle w:val="A13"/>
                <w:rFonts w:asciiTheme="minorHAnsi" w:hAnsiTheme="minorHAnsi" w:cstheme="minorHAnsi"/>
              </w:rPr>
              <w:t>terminami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: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, Orle Gniazda, Akademia Krakowska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84727B">
              <w:rPr>
                <w:rFonts w:asciiTheme="minorHAnsi" w:hAnsiTheme="minorHAnsi" w:cstheme="minorHAnsi"/>
              </w:rPr>
              <w:t>przy pomocy nauczyciela tłumaczy, co zdecydowało o przyznaniu Kazimierzowi przydomka „Wielki”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słów, że Kazimierz </w:t>
            </w:r>
            <w:proofErr w:type="spellStart"/>
            <w:r w:rsidRPr="0084727B">
              <w:rPr>
                <w:rFonts w:asciiTheme="minorHAnsi" w:hAnsiTheme="minorHAnsi" w:cstheme="minorHAnsi"/>
              </w:rPr>
              <w:t>Wielki:</w:t>
            </w:r>
            <w:r w:rsidRPr="0084727B">
              <w:rPr>
                <w:rFonts w:asciiTheme="minorHAnsi" w:hAnsiTheme="minorHAnsi" w:cstheme="minorHAnsi"/>
                <w:i/>
              </w:rPr>
              <w:t>zastał</w:t>
            </w:r>
            <w:proofErr w:type="spellEnd"/>
            <w:r w:rsidRPr="0084727B">
              <w:rPr>
                <w:rFonts w:asciiTheme="minorHAnsi" w:hAnsiTheme="minorHAnsi" w:cstheme="minorHAnsi"/>
                <w:i/>
              </w:rPr>
              <w:t xml:space="preserve"> Polskę drewnianą, a zostawił murowaną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Orle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Gniazda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Akademia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Krakowska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monarchii Kazimierza Wielkiego i ziemie włączone do Polski przez tego władcę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1333 r., 1343 r.,1364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i ocenia postanowienia pokoju w Kaliszu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reformy Kazimierza Wielkiego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Kazimierz dbał o obronność państwa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Kazimierz Wielki za najważniejsze uznał reformy wewnętrzne państwa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tłumaczy, jakie znaczenie miało założenie Akademii Krakowskiej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znaczenie uczty u Wierzynka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cele oraz konsekwencje układu </w:t>
            </w:r>
            <w:proofErr w:type="spellStart"/>
            <w:r w:rsidRPr="0084727B">
              <w:rPr>
                <w:rFonts w:asciiTheme="minorHAnsi" w:hAnsiTheme="minorHAnsi" w:cstheme="minorHAnsi"/>
              </w:rPr>
              <w:t>dynastycznegozawartego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przez Kazimierza Wielkiego z Węgrami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sól należała niegdyś do najdroższych towarów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wybrany zamek wzniesiony w czasach Kazimierza Wielkiego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polsko-litewska</w:t>
            </w:r>
          </w:p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koniec dynastii Piastów na polskim tronie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proofErr w:type="spellStart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Andegawenóww</w:t>
            </w:r>
            <w:proofErr w:type="spellEnd"/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Polsce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unia polsko-litewska w Krewie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wielka wojna z zakonem krzyżackim i bitwa pod Grunwaldem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I pokój w Toruniu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Andegawenowie</w:t>
            </w:r>
            <w:r w:rsidRPr="0084727B">
              <w:rPr>
                <w:rFonts w:asciiTheme="minorHAnsi" w:hAnsiTheme="minorHAnsi" w:cstheme="minorHAnsi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postaci historyczne: Ludwik Węgierski, Jadwiga, Władysław Jagiełło, wielki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książęWitold</w:t>
            </w:r>
            <w:proofErr w:type="spellEnd"/>
            <w:r w:rsidRPr="0084727B">
              <w:rPr>
                <w:rFonts w:asciiTheme="minorHAnsi" w:hAnsiTheme="minorHAnsi" w:cstheme="minorHAnsi"/>
              </w:rPr>
              <w:t>, Paweł Włodkowic,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>przy pomocy nauczyciela posługuje się terminem: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unia personalna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dynastię zapoczątkowaną przez Władysława Jagiełłę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przy pomocy nauczyciela opisuje przyczyny i przebieg 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poprawnie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</w:rPr>
              <w:t>Andegawenowie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przyczyny zawarcia unii polsko-litewskiej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bitwy pod Grunwaldem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wskazuje na mapie: granice Wielkiego Księstwa Litewskiego, Krewo, Horodło, Grunwald, Toruń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4727B">
              <w:rPr>
                <w:rFonts w:asciiTheme="minorHAnsi" w:hAnsiTheme="minorHAnsi" w:cstheme="minorHAnsi"/>
              </w:rPr>
              <w:t>opisujepostaci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: Ludwika Węgierskiego, Jadwigi, Władysława Jagiełły, wielkiego </w:t>
            </w:r>
            <w:proofErr w:type="spellStart"/>
            <w:r w:rsidRPr="0084727B">
              <w:rPr>
                <w:rFonts w:asciiTheme="minorHAnsi" w:hAnsiTheme="minorHAnsi" w:cstheme="minorHAnsi"/>
              </w:rPr>
              <w:t>księciaWitolda</w:t>
            </w:r>
            <w:proofErr w:type="spellEnd"/>
            <w:r w:rsidRPr="0084727B">
              <w:rPr>
                <w:rFonts w:asciiTheme="minorHAnsi" w:hAnsiTheme="minorHAnsi" w:cstheme="minorHAnsi"/>
              </w:rPr>
              <w:t>, Pawła Włodkowica, Ulricha von Jungingena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1385 r., lata 1409–1411, 1410 r., 1413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okoliczności objęcia tronu polskiego przez Jadwigę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wymienia postanowienia unii w Krewie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przedstawia postanowienia pokoju w Toruniu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 zasady współpracy między Polską a Litwą ustalone w zapisach 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charakteryzuje stanowisko polskiej delegacji na soborze w Konstancji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Akademia Krakowska została przemianowana na Uniwersytet Jagielloński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twierdzenie, że poglądy Pawła Włodkowica na temat wojen religijnych są aktualne także dzisiaj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* Tajemnice sprzed wieków – Jaką bitwę namalował Jan Matejko?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Jan Matejko jako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malarz dziejów Polski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–wyjaśnia, w jaki sposób Jan Matejko przygotowywał się do namalowania obrazu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podczas II wojny światowej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wymienia cele namalowania 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omawia nieścisłości w przekazie historycznym obrazu </w:t>
            </w:r>
            <w:r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wyjaśnia, jakie warunki powinno spełniać dzieło sztuki, aby można je było </w:t>
            </w:r>
            <w:r w:rsidRPr="0084727B">
              <w:rPr>
                <w:rFonts w:asciiTheme="minorHAnsi" w:hAnsiTheme="minorHAnsi" w:cstheme="minorHAnsi"/>
              </w:rPr>
              <w:lastRenderedPageBreak/>
              <w:t>traktować jako źródło historyczne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inne dzieło Jana Matejki</w:t>
            </w:r>
          </w:p>
        </w:tc>
      </w:tr>
      <w:tr w:rsidR="00FD1910" w:rsidRPr="0084727B" w:rsidTr="000E5CCD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5. Czasy świetności dynastii Jagiellonów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II pokój toruński i jego postanowienia</w:t>
            </w:r>
          </w:p>
          <w:p w:rsidR="00FD1910" w:rsidRPr="0084727B" w:rsidRDefault="00FD1910" w:rsidP="000E5CC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Związek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Pruski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trzynastoletnia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Królewskie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postać historyczna: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Style w:val="A13"/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wojska zaciężne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</w:rPr>
              <w:t>– 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t xml:space="preserve">– poprawnie 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posługuje się terminami: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Związek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Pruski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wojna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trzynastoletnia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Prusy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Królewskie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– wskazuje na mapie: Prusy Królewskie, Prusy Zakonne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omawia dokonania Kazimierza Jagiellończyka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1454 r., 1466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opisuje przebieg wojny trzynastoletniej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postanowienia II pokoju toruńskiego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doszło do zawiązania Związku Pruskiego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porównuje postanowienia I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uzasadnia twierdzenie, że odzyskanie dostępu do morza miało przełomowe znaczenie dla rozwoju polskiej gospodarki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dlaczego wojska zaciężne pod koniec średniowiecza zastąpiły w bitwach tradycyjne rycerstwo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D1910" w:rsidRPr="0084727B" w:rsidTr="000E5CCD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monarchia patrymonialna i stanowa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wpływ przywilejów nadawanych przez władcę na osłabienie władzy królewskiej 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przekształcenie się rycerstwa w szlachtę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przywileje szlacheckie i ich </w:t>
            </w:r>
            <w:r w:rsidRPr="0084727B">
              <w:rPr>
                <w:rFonts w:asciiTheme="minorHAnsi" w:hAnsiTheme="minorHAnsi" w:cstheme="minorHAnsi"/>
              </w:rPr>
              <w:lastRenderedPageBreak/>
              <w:t>konsekwencje dla władzy królewskiej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>ukształtowanie się sejmu walnego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konstytucja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terminy: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sejm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walny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</w:rPr>
              <w:lastRenderedPageBreak/>
              <w:t>–</w:t>
            </w:r>
            <w:r w:rsidRPr="0084727B">
              <w:rPr>
                <w:rStyle w:val="A13"/>
                <w:rFonts w:asciiTheme="minorHAnsi" w:hAnsiTheme="minorHAnsi" w:cstheme="minorHAnsi"/>
              </w:rPr>
              <w:t xml:space="preserve">przy pomocy nauczyciela posługuje się terminami: 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sejm walny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izba poselska</w:t>
            </w:r>
            <w:r w:rsidRPr="0084727B">
              <w:rPr>
                <w:rStyle w:val="A13"/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Style w:val="A13"/>
                <w:rFonts w:asciiTheme="minorHAnsi" w:hAnsiTheme="minorHAnsi" w:cstheme="minorHAnsi"/>
                <w:i/>
                <w:iCs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–poprawnie posługuje się terminami: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monarchia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monarchia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stanowa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przywileje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proofErr w:type="spellEnd"/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 sejmowa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sejm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</w:rPr>
              <w:t>walny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</w:t>
            </w:r>
            <w:proofErr w:type="spellEnd"/>
            <w:r w:rsidRPr="0084727B">
              <w:rPr>
                <w:rFonts w:asciiTheme="minorHAnsi" w:hAnsiTheme="minorHAnsi" w:cstheme="minorHAnsi"/>
                <w:i/>
                <w:iCs/>
              </w:rPr>
              <w:t xml:space="preserve">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przedstawia sejm walny oraz jego skład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 na osi czasu daty: 1374 r.,1505 r.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wyjaśnia, w jaki sposób rycerstwo przekształciło się w szlachtę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wyjaśnia, w jaki sposób szlachta uzyskała wpływ na sprawowanie rządów w Polsce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 najważniejsze przywileje szlacheckie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 znaczenie konstytucji </w:t>
            </w:r>
            <w:r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przedstawia, kiedy i w jaki sposób doszło do utworzenia stanów w Polsce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tłumaczy różnice między monarchią patrymonialną a stanową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wyjaśnia, jaka jest geneza nazw obu </w:t>
            </w:r>
            <w:proofErr w:type="spellStart"/>
            <w:r w:rsidRPr="0084727B">
              <w:rPr>
                <w:rFonts w:asciiTheme="minorHAnsi" w:hAnsiTheme="minorHAnsi" w:cstheme="minorHAnsi"/>
              </w:rPr>
              <w:t>izbsejmu</w:t>
            </w:r>
            <w:proofErr w:type="spellEnd"/>
            <w:r w:rsidRPr="0084727B">
              <w:rPr>
                <w:rFonts w:asciiTheme="minorHAnsi" w:hAnsiTheme="minorHAnsi" w:cstheme="minorHAnsi"/>
              </w:rPr>
              <w:t xml:space="preserve"> walnego: </w:t>
            </w:r>
            <w:r w:rsidRPr="0084727B">
              <w:rPr>
                <w:rFonts w:asciiTheme="minorHAnsi" w:hAnsiTheme="minorHAnsi" w:cstheme="minorHAnsi"/>
              </w:rPr>
              <w:lastRenderedPageBreak/>
              <w:t>izby poselskiej oraz senatu</w:t>
            </w:r>
          </w:p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0" w:rsidRPr="0084727B" w:rsidRDefault="00FD1910" w:rsidP="000E5C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 ocenia, jakie szanse i jakie zagrożenie niosło za sobą zwiększenie wpływu szlachty na władzę</w:t>
            </w:r>
          </w:p>
          <w:p w:rsidR="00FD1910" w:rsidRPr="0084727B" w:rsidRDefault="00FD1910" w:rsidP="000E5CC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D1910" w:rsidRPr="0084727B" w:rsidRDefault="00FD1910" w:rsidP="00FD1910">
      <w:pPr>
        <w:spacing w:after="0" w:line="240" w:lineRule="auto"/>
        <w:rPr>
          <w:rFonts w:asciiTheme="minorHAnsi" w:hAnsiTheme="minorHAnsi" w:cstheme="minorHAnsi"/>
        </w:rPr>
      </w:pPr>
    </w:p>
    <w:p w:rsidR="00953377" w:rsidRPr="00FD1910" w:rsidRDefault="00953377" w:rsidP="00FD1910"/>
    <w:sectPr w:rsidR="00953377" w:rsidRPr="00FD1910" w:rsidSect="00AB6899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C" w:rsidRDefault="00FD1910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instrText xml:space="preserve">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254AC" w:rsidRDefault="00FD191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935"/>
    <w:multiLevelType w:val="hybridMultilevel"/>
    <w:tmpl w:val="C03C7310"/>
    <w:lvl w:ilvl="0" w:tplc="153261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0074F"/>
    <w:multiLevelType w:val="multilevel"/>
    <w:tmpl w:val="398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0537A0"/>
    <w:multiLevelType w:val="multilevel"/>
    <w:tmpl w:val="4B5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7A32B2"/>
    <w:multiLevelType w:val="multilevel"/>
    <w:tmpl w:val="23A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8"/>
  </w:num>
  <w:num w:numId="5">
    <w:abstractNumId w:val="15"/>
  </w:num>
  <w:num w:numId="6">
    <w:abstractNumId w:val="9"/>
  </w:num>
  <w:num w:numId="7">
    <w:abstractNumId w:val="2"/>
  </w:num>
  <w:num w:numId="8">
    <w:abstractNumId w:val="30"/>
  </w:num>
  <w:num w:numId="9">
    <w:abstractNumId w:val="0"/>
  </w:num>
  <w:num w:numId="10">
    <w:abstractNumId w:val="6"/>
  </w:num>
  <w:num w:numId="11">
    <w:abstractNumId w:val="5"/>
  </w:num>
  <w:num w:numId="12">
    <w:abstractNumId w:val="17"/>
  </w:num>
  <w:num w:numId="13">
    <w:abstractNumId w:val="22"/>
  </w:num>
  <w:num w:numId="14">
    <w:abstractNumId w:val="29"/>
  </w:num>
  <w:num w:numId="15">
    <w:abstractNumId w:val="20"/>
  </w:num>
  <w:num w:numId="16">
    <w:abstractNumId w:val="24"/>
  </w:num>
  <w:num w:numId="17">
    <w:abstractNumId w:val="19"/>
  </w:num>
  <w:num w:numId="18">
    <w:abstractNumId w:val="7"/>
  </w:num>
  <w:num w:numId="19">
    <w:abstractNumId w:val="32"/>
  </w:num>
  <w:num w:numId="20">
    <w:abstractNumId w:val="26"/>
  </w:num>
  <w:num w:numId="21">
    <w:abstractNumId w:val="27"/>
  </w:num>
  <w:num w:numId="22">
    <w:abstractNumId w:val="8"/>
  </w:num>
  <w:num w:numId="23">
    <w:abstractNumId w:val="12"/>
  </w:num>
  <w:num w:numId="24">
    <w:abstractNumId w:val="10"/>
  </w:num>
  <w:num w:numId="25">
    <w:abstractNumId w:val="1"/>
  </w:num>
  <w:num w:numId="26">
    <w:abstractNumId w:val="21"/>
  </w:num>
  <w:num w:numId="27">
    <w:abstractNumId w:val="25"/>
  </w:num>
  <w:num w:numId="28">
    <w:abstractNumId w:val="13"/>
  </w:num>
  <w:num w:numId="29">
    <w:abstractNumId w:val="4"/>
  </w:num>
  <w:num w:numId="30">
    <w:abstractNumId w:val="14"/>
  </w:num>
  <w:num w:numId="31">
    <w:abstractNumId w:val="16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4"/>
    <w:rsid w:val="00246F74"/>
    <w:rsid w:val="00953377"/>
    <w:rsid w:val="00D82B46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86E7"/>
  <w15:chartTrackingRefBased/>
  <w15:docId w15:val="{8A7A0714-597B-4343-9BD5-F4F47001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910"/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qFormat/>
    <w:rsid w:val="00D82B4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2B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82B46"/>
    <w:pPr>
      <w:spacing w:after="0" w:line="240" w:lineRule="auto"/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D82B46"/>
  </w:style>
  <w:style w:type="paragraph" w:customStyle="1" w:styleId="msonormal0">
    <w:name w:val="msonormal"/>
    <w:basedOn w:val="Normalny"/>
    <w:rsid w:val="00D8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D8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D82B46"/>
  </w:style>
  <w:style w:type="character" w:customStyle="1" w:styleId="normaltextrun">
    <w:name w:val="normaltextrun"/>
    <w:basedOn w:val="Domylnaczcionkaakapitu"/>
    <w:rsid w:val="00D82B46"/>
  </w:style>
  <w:style w:type="character" w:customStyle="1" w:styleId="eop">
    <w:name w:val="eop"/>
    <w:basedOn w:val="Domylnaczcionkaakapitu"/>
    <w:rsid w:val="00D82B46"/>
  </w:style>
  <w:style w:type="character" w:customStyle="1" w:styleId="linebreakblob">
    <w:name w:val="linebreakblob"/>
    <w:basedOn w:val="Domylnaczcionkaakapitu"/>
    <w:rsid w:val="00D82B46"/>
  </w:style>
  <w:style w:type="character" w:customStyle="1" w:styleId="scxw148494934">
    <w:name w:val="scxw148494934"/>
    <w:basedOn w:val="Domylnaczcionkaakapitu"/>
    <w:rsid w:val="00D82B46"/>
  </w:style>
  <w:style w:type="paragraph" w:styleId="Tekstdymka">
    <w:name w:val="Balloon Text"/>
    <w:basedOn w:val="Normalny"/>
    <w:link w:val="TekstdymkaZnak"/>
    <w:uiPriority w:val="99"/>
    <w:semiHidden/>
    <w:rsid w:val="00D8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4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D82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2B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B46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2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B46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B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Pa11">
    <w:name w:val="Pa11"/>
    <w:basedOn w:val="Normalny"/>
    <w:next w:val="Normalny"/>
    <w:uiPriority w:val="99"/>
    <w:rsid w:val="00D82B46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D82B46"/>
    <w:rPr>
      <w:color w:val="000000"/>
      <w:sz w:val="15"/>
      <w:szCs w:val="15"/>
    </w:rPr>
  </w:style>
  <w:style w:type="character" w:customStyle="1" w:styleId="A14">
    <w:name w:val="A14"/>
    <w:uiPriority w:val="99"/>
    <w:rsid w:val="00D82B46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D8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B4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D8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B46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D82B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99"/>
    <w:qFormat/>
    <w:rsid w:val="00D82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D82B46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D82B46"/>
  </w:style>
  <w:style w:type="paragraph" w:styleId="NormalnyWeb">
    <w:name w:val="Normal (Web)"/>
    <w:basedOn w:val="Normalny"/>
    <w:uiPriority w:val="99"/>
    <w:unhideWhenUsed/>
    <w:rsid w:val="00D8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D82B46"/>
    <w:rPr>
      <w:i/>
      <w:iCs/>
    </w:rPr>
  </w:style>
  <w:style w:type="character" w:customStyle="1" w:styleId="contextualspellingandgrammarerror">
    <w:name w:val="contextualspellingandgrammarerror"/>
    <w:basedOn w:val="Domylnaczcionkaakapitu"/>
    <w:rsid w:val="00D82B46"/>
  </w:style>
  <w:style w:type="character" w:customStyle="1" w:styleId="spellingerror">
    <w:name w:val="spellingerror"/>
    <w:basedOn w:val="Domylnaczcionkaakapitu"/>
    <w:rsid w:val="00D82B46"/>
  </w:style>
  <w:style w:type="paragraph" w:customStyle="1" w:styleId="Textbody">
    <w:name w:val="Text body"/>
    <w:basedOn w:val="Normalny"/>
    <w:rsid w:val="00D82B46"/>
    <w:pPr>
      <w:suppressAutoHyphens/>
      <w:autoSpaceDN w:val="0"/>
      <w:spacing w:after="14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D82B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7621</Words>
  <Characters>45730</Characters>
  <Application>Microsoft Office Word</Application>
  <DocSecurity>0</DocSecurity>
  <Lines>381</Lines>
  <Paragraphs>106</Paragraphs>
  <ScaleCrop>false</ScaleCrop>
  <Company/>
  <LinksUpToDate>false</LinksUpToDate>
  <CharactersWithSpaces>53245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2025-09-14T16:05:00Z</dcterms:created>
  <dcterms:modified xsi:type="dcterms:W3CDTF">2025-09-15T11:13:00Z</dcterms:modified>
</cp:coreProperties>
</file>