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524" w:rsidRPr="005A73F8" w:rsidRDefault="00280524" w:rsidP="00280524">
      <w:pPr>
        <w:jc w:val="center"/>
        <w:rPr>
          <w:sz w:val="44"/>
          <w:szCs w:val="44"/>
        </w:rPr>
      </w:pPr>
    </w:p>
    <w:p w:rsidR="00280524" w:rsidRPr="005A73F8" w:rsidRDefault="00280524" w:rsidP="00280524">
      <w:pPr>
        <w:jc w:val="center"/>
        <w:rPr>
          <w:sz w:val="44"/>
          <w:szCs w:val="44"/>
        </w:rPr>
      </w:pPr>
      <w:r w:rsidRPr="005A73F8">
        <w:rPr>
          <w:sz w:val="44"/>
          <w:szCs w:val="44"/>
        </w:rPr>
        <w:t>WYMAGANIA EDUKACYJNE Z GEOGRAFII</w:t>
      </w:r>
    </w:p>
    <w:p w:rsidR="00280524" w:rsidRPr="005A73F8" w:rsidRDefault="00280524" w:rsidP="00280524">
      <w:pPr>
        <w:jc w:val="center"/>
        <w:rPr>
          <w:sz w:val="44"/>
          <w:szCs w:val="44"/>
        </w:rPr>
      </w:pPr>
    </w:p>
    <w:p w:rsidR="00280524" w:rsidRPr="005A73F8" w:rsidRDefault="00280524" w:rsidP="00280524">
      <w:pPr>
        <w:jc w:val="center"/>
        <w:rPr>
          <w:sz w:val="44"/>
          <w:szCs w:val="44"/>
        </w:rPr>
      </w:pPr>
      <w:r w:rsidRPr="005A73F8">
        <w:rPr>
          <w:sz w:val="44"/>
          <w:szCs w:val="44"/>
        </w:rPr>
        <w:t>rok szk. 2025/2026</w:t>
      </w:r>
    </w:p>
    <w:p w:rsidR="00280524" w:rsidRPr="005A73F8" w:rsidRDefault="00280524" w:rsidP="00280524">
      <w:pPr>
        <w:jc w:val="center"/>
        <w:rPr>
          <w:sz w:val="44"/>
          <w:szCs w:val="44"/>
        </w:rPr>
      </w:pPr>
    </w:p>
    <w:p w:rsidR="00280524" w:rsidRPr="005A73F8" w:rsidRDefault="00280524" w:rsidP="00280524">
      <w:pPr>
        <w:jc w:val="center"/>
        <w:rPr>
          <w:sz w:val="44"/>
          <w:szCs w:val="44"/>
        </w:rPr>
      </w:pPr>
      <w:r w:rsidRPr="005A73F8">
        <w:rPr>
          <w:sz w:val="44"/>
          <w:szCs w:val="44"/>
        </w:rPr>
        <w:t>klasa 5a, 5b</w:t>
      </w:r>
    </w:p>
    <w:p w:rsidR="00280524" w:rsidRPr="005A73F8" w:rsidRDefault="00280524" w:rsidP="00280524">
      <w:pPr>
        <w:jc w:val="center"/>
        <w:rPr>
          <w:sz w:val="44"/>
          <w:szCs w:val="44"/>
        </w:rPr>
      </w:pPr>
    </w:p>
    <w:p w:rsidR="00280524" w:rsidRPr="005A73F8" w:rsidRDefault="00280524" w:rsidP="00280524">
      <w:pPr>
        <w:jc w:val="center"/>
        <w:rPr>
          <w:sz w:val="44"/>
          <w:szCs w:val="44"/>
        </w:rPr>
      </w:pPr>
      <w:r w:rsidRPr="005A73F8">
        <w:rPr>
          <w:sz w:val="44"/>
          <w:szCs w:val="44"/>
        </w:rPr>
        <w:t>NAUCZYCIEL PROWADZĄCY ZAJĘCIA</w:t>
      </w:r>
    </w:p>
    <w:p w:rsidR="00280524" w:rsidRPr="005A73F8" w:rsidRDefault="00280524" w:rsidP="00280524">
      <w:pPr>
        <w:ind w:left="-426"/>
        <w:jc w:val="center"/>
        <w:rPr>
          <w:rFonts w:eastAsia="Calibri"/>
          <w:b/>
          <w:bCs/>
          <w:sz w:val="36"/>
          <w:szCs w:val="44"/>
        </w:rPr>
      </w:pPr>
      <w:r w:rsidRPr="005A73F8">
        <w:rPr>
          <w:sz w:val="44"/>
          <w:szCs w:val="44"/>
        </w:rPr>
        <w:t>Alina Magiera</w:t>
      </w:r>
      <w:r w:rsidRPr="005A73F8">
        <w:rPr>
          <w:rFonts w:eastAsia="Calibri"/>
          <w:b/>
          <w:bCs/>
          <w:sz w:val="36"/>
          <w:szCs w:val="44"/>
        </w:rPr>
        <w:t xml:space="preserve"> </w:t>
      </w:r>
    </w:p>
    <w:p w:rsidR="00280524" w:rsidRPr="005A73F8" w:rsidRDefault="00280524" w:rsidP="00280524">
      <w:pPr>
        <w:ind w:left="-426"/>
        <w:jc w:val="center"/>
        <w:rPr>
          <w:rFonts w:eastAsia="Calibri"/>
          <w:b/>
          <w:bCs/>
          <w:sz w:val="36"/>
          <w:szCs w:val="44"/>
        </w:rPr>
      </w:pPr>
    </w:p>
    <w:p w:rsidR="00280524" w:rsidRPr="005A73F8" w:rsidRDefault="00280524" w:rsidP="00280524">
      <w:pPr>
        <w:ind w:left="-426"/>
        <w:jc w:val="center"/>
        <w:rPr>
          <w:rFonts w:eastAsia="Calibri"/>
          <w:b/>
          <w:bCs/>
          <w:sz w:val="36"/>
          <w:szCs w:val="44"/>
        </w:rPr>
      </w:pPr>
    </w:p>
    <w:p w:rsidR="00280524" w:rsidRPr="005A73F8" w:rsidRDefault="00280524" w:rsidP="00280524">
      <w:pPr>
        <w:ind w:left="-426"/>
        <w:jc w:val="center"/>
        <w:rPr>
          <w:rFonts w:eastAsia="Calibri"/>
          <w:b/>
          <w:bCs/>
          <w:sz w:val="36"/>
          <w:szCs w:val="44"/>
        </w:rPr>
      </w:pPr>
    </w:p>
    <w:p w:rsidR="00280524" w:rsidRPr="005A73F8" w:rsidRDefault="00280524" w:rsidP="00280524">
      <w:pPr>
        <w:ind w:left="-426"/>
        <w:jc w:val="center"/>
        <w:rPr>
          <w:rFonts w:eastAsia="Calibri"/>
          <w:b/>
          <w:bCs/>
          <w:sz w:val="36"/>
          <w:szCs w:val="44"/>
        </w:rPr>
      </w:pPr>
    </w:p>
    <w:p w:rsidR="00280524" w:rsidRPr="005A73F8" w:rsidRDefault="00280524" w:rsidP="00280524">
      <w:pPr>
        <w:ind w:left="-426"/>
        <w:jc w:val="center"/>
        <w:rPr>
          <w:rFonts w:eastAsia="Calibri"/>
          <w:b/>
          <w:bCs/>
          <w:sz w:val="36"/>
          <w:szCs w:val="44"/>
        </w:rPr>
      </w:pPr>
    </w:p>
    <w:p w:rsidR="00280524" w:rsidRPr="005A73F8" w:rsidRDefault="00280524" w:rsidP="00280524">
      <w:pPr>
        <w:ind w:left="-426"/>
        <w:jc w:val="center"/>
        <w:rPr>
          <w:rFonts w:eastAsia="Calibri"/>
          <w:b/>
          <w:bCs/>
          <w:sz w:val="36"/>
          <w:szCs w:val="44"/>
        </w:rPr>
      </w:pPr>
    </w:p>
    <w:p w:rsidR="00280524" w:rsidRPr="005A73F8" w:rsidRDefault="00280524" w:rsidP="00280524">
      <w:pPr>
        <w:ind w:left="-426"/>
        <w:jc w:val="center"/>
        <w:rPr>
          <w:rFonts w:eastAsia="Calibri"/>
          <w:b/>
          <w:bCs/>
          <w:sz w:val="36"/>
          <w:szCs w:val="44"/>
        </w:rPr>
      </w:pPr>
    </w:p>
    <w:p w:rsidR="00280524" w:rsidRPr="005A73F8" w:rsidRDefault="00280524" w:rsidP="00280524">
      <w:pPr>
        <w:ind w:left="-426"/>
        <w:jc w:val="center"/>
        <w:rPr>
          <w:rFonts w:eastAsia="Calibri"/>
          <w:b/>
          <w:bCs/>
          <w:sz w:val="36"/>
          <w:szCs w:val="44"/>
        </w:rPr>
      </w:pPr>
    </w:p>
    <w:p w:rsidR="00280524" w:rsidRPr="00C11A75" w:rsidRDefault="00280524" w:rsidP="00280524">
      <w:pPr>
        <w:spacing w:after="120"/>
        <w:ind w:left="-709"/>
        <w:rPr>
          <w:rFonts w:eastAsia="Calibri"/>
          <w:sz w:val="22"/>
          <w:szCs w:val="28"/>
        </w:rPr>
      </w:pPr>
      <w:r w:rsidRPr="00C11A75">
        <w:rPr>
          <w:rFonts w:eastAsia="Calibri"/>
          <w:szCs w:val="20"/>
        </w:rPr>
        <w:t xml:space="preserve">Wymagania edukacyjne z geografii dla klasy 5 oparte na </w:t>
      </w:r>
      <w:r w:rsidRPr="00C11A75">
        <w:rPr>
          <w:rFonts w:eastAsia="Calibri"/>
          <w:i/>
          <w:iCs/>
          <w:szCs w:val="20"/>
        </w:rPr>
        <w:t xml:space="preserve">Programie nauczania geografii w </w:t>
      </w:r>
      <w:r w:rsidRPr="00C11A75">
        <w:rPr>
          <w:rFonts w:eastAsia="Calibri"/>
          <w:i/>
          <w:szCs w:val="20"/>
        </w:rPr>
        <w:t>szkole podstawowej</w:t>
      </w:r>
      <w:r w:rsidRPr="00C11A75">
        <w:rPr>
          <w:rFonts w:eastAsia="Calibri"/>
          <w:szCs w:val="20"/>
        </w:rPr>
        <w:t xml:space="preserve"> – </w:t>
      </w:r>
      <w:r w:rsidRPr="00C11A75">
        <w:rPr>
          <w:rFonts w:eastAsia="Calibri"/>
          <w:i/>
          <w:iCs/>
          <w:szCs w:val="20"/>
        </w:rPr>
        <w:t xml:space="preserve">Planeta Nowa </w:t>
      </w:r>
      <w:r w:rsidRPr="00C11A75">
        <w:rPr>
          <w:rFonts w:eastAsia="Calibri"/>
          <w:szCs w:val="20"/>
        </w:rPr>
        <w:t>autorstwa Ewy Marii Tuz i Barbary Dziedzic</w:t>
      </w:r>
      <w:r w:rsidRPr="00C11A75">
        <w:rPr>
          <w:rFonts w:eastAsia="Calibri"/>
          <w:sz w:val="22"/>
          <w:szCs w:val="28"/>
        </w:rPr>
        <w:t xml:space="preserve">; </w:t>
      </w:r>
    </w:p>
    <w:p w:rsidR="00280524" w:rsidRPr="005A73F8" w:rsidRDefault="00280524" w:rsidP="00280524">
      <w:pPr>
        <w:spacing w:after="120"/>
        <w:ind w:left="-709"/>
        <w:rPr>
          <w:szCs w:val="20"/>
        </w:rPr>
      </w:pPr>
    </w:p>
    <w:tbl>
      <w:tblPr>
        <w:tblW w:w="15875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4"/>
        <w:gridCol w:w="3174"/>
        <w:gridCol w:w="3175"/>
        <w:gridCol w:w="3177"/>
        <w:gridCol w:w="3175"/>
      </w:tblGrid>
      <w:tr w:rsidR="00280524" w:rsidRPr="005A73F8" w:rsidTr="00402DF3">
        <w:trPr>
          <w:trHeight w:val="340"/>
        </w:trPr>
        <w:tc>
          <w:tcPr>
            <w:tcW w:w="15875" w:type="dxa"/>
            <w:gridSpan w:val="5"/>
            <w:vAlign w:val="center"/>
          </w:tcPr>
          <w:p w:rsidR="00280524" w:rsidRPr="005A73F8" w:rsidRDefault="00280524" w:rsidP="00402DF3">
            <w:pPr>
              <w:ind w:right="-11"/>
              <w:jc w:val="center"/>
              <w:rPr>
                <w:b/>
                <w:bCs/>
                <w:sz w:val="20"/>
                <w:szCs w:val="20"/>
              </w:rPr>
            </w:pPr>
            <w:r w:rsidRPr="005A73F8">
              <w:rPr>
                <w:b/>
                <w:sz w:val="20"/>
                <w:szCs w:val="20"/>
              </w:rPr>
              <w:t>Wymagania na poszczególne oceny</w:t>
            </w:r>
          </w:p>
        </w:tc>
      </w:tr>
      <w:tr w:rsidR="00280524" w:rsidRPr="005A73F8" w:rsidTr="00402DF3">
        <w:trPr>
          <w:trHeight w:val="454"/>
        </w:trPr>
        <w:tc>
          <w:tcPr>
            <w:tcW w:w="3174" w:type="dxa"/>
            <w:vAlign w:val="center"/>
          </w:tcPr>
          <w:p w:rsidR="00280524" w:rsidRPr="005A73F8" w:rsidRDefault="00280524" w:rsidP="00402DF3">
            <w:pPr>
              <w:ind w:right="-11"/>
              <w:jc w:val="center"/>
              <w:rPr>
                <w:b/>
                <w:sz w:val="20"/>
                <w:szCs w:val="20"/>
              </w:rPr>
            </w:pPr>
            <w:r w:rsidRPr="005A73F8">
              <w:rPr>
                <w:b/>
                <w:sz w:val="20"/>
                <w:szCs w:val="20"/>
              </w:rPr>
              <w:t>na ocenę dopuszczającą</w:t>
            </w:r>
          </w:p>
        </w:tc>
        <w:tc>
          <w:tcPr>
            <w:tcW w:w="3174" w:type="dxa"/>
            <w:vAlign w:val="center"/>
          </w:tcPr>
          <w:p w:rsidR="00280524" w:rsidRPr="005A73F8" w:rsidRDefault="00280524" w:rsidP="00402DF3">
            <w:pPr>
              <w:ind w:right="-11"/>
              <w:jc w:val="center"/>
              <w:rPr>
                <w:b/>
                <w:sz w:val="20"/>
                <w:szCs w:val="20"/>
              </w:rPr>
            </w:pPr>
            <w:r w:rsidRPr="005A73F8">
              <w:rPr>
                <w:b/>
                <w:sz w:val="20"/>
                <w:szCs w:val="20"/>
              </w:rPr>
              <w:t>na ocenę dostateczną</w:t>
            </w:r>
          </w:p>
        </w:tc>
        <w:tc>
          <w:tcPr>
            <w:tcW w:w="3175" w:type="dxa"/>
            <w:vAlign w:val="center"/>
          </w:tcPr>
          <w:p w:rsidR="00280524" w:rsidRPr="005A73F8" w:rsidRDefault="00280524" w:rsidP="00402DF3">
            <w:pPr>
              <w:ind w:right="-11"/>
              <w:jc w:val="center"/>
              <w:rPr>
                <w:b/>
                <w:sz w:val="20"/>
                <w:szCs w:val="20"/>
              </w:rPr>
            </w:pPr>
            <w:r w:rsidRPr="005A73F8">
              <w:rPr>
                <w:b/>
                <w:sz w:val="20"/>
                <w:szCs w:val="20"/>
              </w:rPr>
              <w:t>na ocenę dobrą</w:t>
            </w:r>
          </w:p>
        </w:tc>
        <w:tc>
          <w:tcPr>
            <w:tcW w:w="3177" w:type="dxa"/>
            <w:vAlign w:val="center"/>
          </w:tcPr>
          <w:p w:rsidR="00280524" w:rsidRPr="005A73F8" w:rsidRDefault="00280524" w:rsidP="00402DF3">
            <w:pPr>
              <w:ind w:right="-11"/>
              <w:jc w:val="center"/>
              <w:rPr>
                <w:b/>
                <w:sz w:val="20"/>
                <w:szCs w:val="20"/>
              </w:rPr>
            </w:pPr>
            <w:r w:rsidRPr="005A73F8">
              <w:rPr>
                <w:b/>
                <w:sz w:val="20"/>
                <w:szCs w:val="20"/>
              </w:rPr>
              <w:t>na ocenę bardzo dobrą</w:t>
            </w:r>
          </w:p>
        </w:tc>
        <w:tc>
          <w:tcPr>
            <w:tcW w:w="3175" w:type="dxa"/>
            <w:vAlign w:val="center"/>
          </w:tcPr>
          <w:p w:rsidR="00280524" w:rsidRPr="005A73F8" w:rsidRDefault="00280524" w:rsidP="00402DF3">
            <w:pPr>
              <w:ind w:right="-11"/>
              <w:jc w:val="center"/>
              <w:rPr>
                <w:b/>
                <w:sz w:val="20"/>
                <w:szCs w:val="20"/>
              </w:rPr>
            </w:pPr>
            <w:r w:rsidRPr="005A73F8">
              <w:rPr>
                <w:b/>
                <w:sz w:val="20"/>
                <w:szCs w:val="20"/>
              </w:rPr>
              <w:t>na ocenę celującą</w:t>
            </w:r>
          </w:p>
        </w:tc>
      </w:tr>
      <w:tr w:rsidR="00280524" w:rsidRPr="005A73F8" w:rsidTr="00402DF3">
        <w:trPr>
          <w:trHeight w:val="340"/>
        </w:trPr>
        <w:tc>
          <w:tcPr>
            <w:tcW w:w="15875" w:type="dxa"/>
            <w:gridSpan w:val="5"/>
            <w:vAlign w:val="center"/>
          </w:tcPr>
          <w:p w:rsidR="00280524" w:rsidRPr="005A73F8" w:rsidRDefault="00280524" w:rsidP="00402DF3">
            <w:pPr>
              <w:ind w:right="-11"/>
              <w:rPr>
                <w:b/>
                <w:bCs/>
                <w:sz w:val="20"/>
                <w:szCs w:val="20"/>
              </w:rPr>
            </w:pPr>
            <w:r w:rsidRPr="005A73F8">
              <w:rPr>
                <w:b/>
                <w:sz w:val="20"/>
                <w:szCs w:val="20"/>
              </w:rPr>
              <w:lastRenderedPageBreak/>
              <w:t>1. Mapa Polski</w:t>
            </w:r>
          </w:p>
        </w:tc>
      </w:tr>
      <w:tr w:rsidR="00280524" w:rsidRPr="005A73F8" w:rsidTr="00402DF3">
        <w:trPr>
          <w:trHeight w:val="562"/>
        </w:trPr>
        <w:tc>
          <w:tcPr>
            <w:tcW w:w="3174" w:type="dxa"/>
          </w:tcPr>
          <w:p w:rsidR="00280524" w:rsidRPr="005A73F8" w:rsidRDefault="00280524" w:rsidP="00402DF3">
            <w:p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rPr>
                <w:rFonts w:eastAsia="Calibri"/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Uczeń:</w:t>
            </w:r>
            <w:r w:rsidRPr="005A73F8">
              <w:rPr>
                <w:rFonts w:eastAsia="Calibri"/>
                <w:sz w:val="20"/>
                <w:szCs w:val="20"/>
              </w:rPr>
              <w:t xml:space="preserve"> </w:t>
            </w:r>
          </w:p>
          <w:p w:rsidR="00280524" w:rsidRPr="005A73F8" w:rsidRDefault="00280524" w:rsidP="00280524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eastAsia="Calibri"/>
                <w:sz w:val="20"/>
                <w:szCs w:val="20"/>
              </w:rPr>
            </w:pPr>
            <w:r w:rsidRPr="005A73F8">
              <w:rPr>
                <w:rFonts w:eastAsia="Calibri"/>
                <w:sz w:val="20"/>
                <w:szCs w:val="20"/>
              </w:rPr>
              <w:t xml:space="preserve">wyjaśnia znaczenie terminów: </w:t>
            </w:r>
            <w:r w:rsidRPr="005A73F8">
              <w:rPr>
                <w:rFonts w:eastAsia="Calibri"/>
                <w:i/>
                <w:sz w:val="20"/>
                <w:szCs w:val="20"/>
              </w:rPr>
              <w:t>mapa</w:t>
            </w:r>
            <w:r w:rsidRPr="005A73F8">
              <w:rPr>
                <w:rFonts w:eastAsia="Calibri"/>
                <w:sz w:val="20"/>
                <w:szCs w:val="20"/>
              </w:rPr>
              <w:t xml:space="preserve">, </w:t>
            </w:r>
            <w:r w:rsidRPr="005A73F8">
              <w:rPr>
                <w:rFonts w:eastAsia="Calibri"/>
                <w:i/>
                <w:sz w:val="20"/>
                <w:szCs w:val="20"/>
              </w:rPr>
              <w:t>skala</w:t>
            </w:r>
            <w:r w:rsidRPr="005A73F8">
              <w:rPr>
                <w:rFonts w:eastAsia="Calibri"/>
                <w:sz w:val="20"/>
                <w:szCs w:val="20"/>
              </w:rPr>
              <w:t xml:space="preserve">, </w:t>
            </w:r>
            <w:r w:rsidRPr="005A73F8">
              <w:rPr>
                <w:rFonts w:eastAsia="Calibri"/>
                <w:i/>
                <w:sz w:val="20"/>
                <w:szCs w:val="20"/>
              </w:rPr>
              <w:t>legenda</w:t>
            </w:r>
            <w:r w:rsidRPr="005A73F8">
              <w:rPr>
                <w:rFonts w:eastAsia="Calibri"/>
                <w:sz w:val="20"/>
                <w:szCs w:val="20"/>
              </w:rPr>
              <w:t xml:space="preserve"> </w:t>
            </w:r>
            <w:r w:rsidRPr="005A73F8">
              <w:rPr>
                <w:rFonts w:eastAsia="Calibri"/>
                <w:i/>
                <w:sz w:val="20"/>
                <w:szCs w:val="20"/>
              </w:rPr>
              <w:t>mapy</w:t>
            </w:r>
          </w:p>
          <w:p w:rsidR="00280524" w:rsidRPr="005A73F8" w:rsidRDefault="00280524" w:rsidP="00280524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eastAsia="Calibri"/>
                <w:sz w:val="20"/>
                <w:szCs w:val="20"/>
              </w:rPr>
            </w:pPr>
            <w:r w:rsidRPr="005A73F8">
              <w:rPr>
                <w:rFonts w:eastAsia="Calibri"/>
                <w:sz w:val="20"/>
                <w:szCs w:val="20"/>
              </w:rPr>
              <w:t>wymienia elementy mapy</w:t>
            </w:r>
          </w:p>
          <w:p w:rsidR="00280524" w:rsidRPr="005A73F8" w:rsidRDefault="00280524" w:rsidP="00280524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eastAsia="Calibri"/>
                <w:sz w:val="20"/>
                <w:szCs w:val="20"/>
              </w:rPr>
            </w:pPr>
            <w:r w:rsidRPr="005A73F8">
              <w:rPr>
                <w:rFonts w:eastAsia="Calibri"/>
                <w:sz w:val="20"/>
                <w:szCs w:val="20"/>
              </w:rPr>
              <w:t xml:space="preserve">wyjaśnia znaczenie terminów: </w:t>
            </w:r>
            <w:r w:rsidRPr="005A73F8">
              <w:rPr>
                <w:rFonts w:eastAsia="Calibri"/>
                <w:i/>
                <w:sz w:val="20"/>
                <w:szCs w:val="20"/>
              </w:rPr>
              <w:t>wysokość bezwzględna</w:t>
            </w:r>
            <w:r w:rsidRPr="005A73F8">
              <w:rPr>
                <w:rFonts w:eastAsia="Calibri"/>
                <w:sz w:val="20"/>
                <w:szCs w:val="20"/>
              </w:rPr>
              <w:t xml:space="preserve">, </w:t>
            </w:r>
            <w:r w:rsidRPr="005A73F8">
              <w:rPr>
                <w:rFonts w:eastAsia="Calibri"/>
                <w:i/>
                <w:sz w:val="20"/>
                <w:szCs w:val="20"/>
              </w:rPr>
              <w:t>wysokość względna</w:t>
            </w:r>
          </w:p>
          <w:p w:rsidR="00280524" w:rsidRPr="005A73F8" w:rsidRDefault="00280524" w:rsidP="00280524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eastAsia="Calibri"/>
                <w:sz w:val="20"/>
                <w:szCs w:val="20"/>
              </w:rPr>
            </w:pPr>
            <w:r w:rsidRPr="005A73F8">
              <w:rPr>
                <w:rFonts w:eastAsia="Calibri"/>
                <w:sz w:val="20"/>
                <w:szCs w:val="20"/>
              </w:rPr>
              <w:t>odczytuje wysokość bezwzględną obiektów na mapie poziomicowej</w:t>
            </w:r>
          </w:p>
          <w:p w:rsidR="00280524" w:rsidRPr="005A73F8" w:rsidRDefault="00280524" w:rsidP="00280524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eastAsia="Calibri"/>
                <w:sz w:val="20"/>
                <w:szCs w:val="20"/>
              </w:rPr>
            </w:pPr>
            <w:r w:rsidRPr="005A73F8">
              <w:rPr>
                <w:rFonts w:eastAsia="Calibri"/>
                <w:sz w:val="20"/>
                <w:szCs w:val="20"/>
              </w:rPr>
              <w:t>podaje nazwy barw stosowanych na mapach hipsometrycznych</w:t>
            </w:r>
          </w:p>
          <w:p w:rsidR="00280524" w:rsidRPr="005A73F8" w:rsidRDefault="00280524" w:rsidP="00280524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eastAsia="Calibri"/>
                <w:sz w:val="20"/>
                <w:szCs w:val="20"/>
              </w:rPr>
            </w:pPr>
            <w:r w:rsidRPr="005A73F8">
              <w:rPr>
                <w:rFonts w:eastAsia="Calibri"/>
                <w:sz w:val="20"/>
                <w:szCs w:val="20"/>
              </w:rPr>
              <w:t>wymienia różne rodzaje map</w:t>
            </w:r>
          </w:p>
          <w:p w:rsidR="00280524" w:rsidRPr="005A73F8" w:rsidRDefault="00280524" w:rsidP="00280524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eastAsia="Calibri"/>
                <w:sz w:val="20"/>
                <w:szCs w:val="20"/>
              </w:rPr>
            </w:pPr>
            <w:r w:rsidRPr="005A73F8">
              <w:rPr>
                <w:rFonts w:eastAsia="Calibri"/>
                <w:sz w:val="20"/>
                <w:szCs w:val="20"/>
              </w:rPr>
              <w:t>odczytuje informacje z planu miasta</w:t>
            </w:r>
          </w:p>
        </w:tc>
        <w:tc>
          <w:tcPr>
            <w:tcW w:w="3174" w:type="dxa"/>
          </w:tcPr>
          <w:p w:rsidR="00280524" w:rsidRPr="005A73F8" w:rsidRDefault="00280524" w:rsidP="00402DF3">
            <w:pPr>
              <w:autoSpaceDE w:val="0"/>
              <w:autoSpaceDN w:val="0"/>
              <w:adjustRightInd w:val="0"/>
              <w:spacing w:line="280" w:lineRule="exact"/>
              <w:rPr>
                <w:rFonts w:eastAsia="Calibri"/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Uczeń:</w:t>
            </w:r>
            <w:r w:rsidRPr="005A73F8">
              <w:rPr>
                <w:rFonts w:eastAsia="Calibri"/>
                <w:sz w:val="20"/>
                <w:szCs w:val="20"/>
              </w:rPr>
              <w:t xml:space="preserve"> 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tabs>
                <w:tab w:val="left" w:pos="150"/>
              </w:tabs>
              <w:spacing w:line="280" w:lineRule="exact"/>
              <w:ind w:left="124" w:hanging="124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odczytuje za pomocą legendy znaki kartograficzne na mapie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tabs>
                <w:tab w:val="left" w:pos="150"/>
              </w:tabs>
              <w:spacing w:line="280" w:lineRule="exact"/>
              <w:ind w:left="124" w:hanging="124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stosuje legendę mapy do odczytania informacji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tabs>
                <w:tab w:val="left" w:pos="150"/>
              </w:tabs>
              <w:spacing w:line="280" w:lineRule="exact"/>
              <w:ind w:left="124" w:hanging="124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odczytuje skalę mapy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tabs>
                <w:tab w:val="left" w:pos="150"/>
              </w:tabs>
              <w:spacing w:line="280" w:lineRule="exact"/>
              <w:ind w:left="124" w:hanging="124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rozróżnia rodzaje skali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tabs>
                <w:tab w:val="left" w:pos="150"/>
              </w:tabs>
              <w:spacing w:line="280" w:lineRule="exact"/>
              <w:ind w:left="124" w:hanging="124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 xml:space="preserve">oblicza wysokość względną na podstawie wysokości bezwzględnej odczytanej z mapy 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tabs>
                <w:tab w:val="left" w:pos="150"/>
              </w:tabs>
              <w:spacing w:line="280" w:lineRule="exact"/>
              <w:ind w:left="124" w:hanging="124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odczytuje informacje z mapy poziomicowej i mapy hipsometrycznej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tabs>
                <w:tab w:val="left" w:pos="150"/>
              </w:tabs>
              <w:spacing w:line="280" w:lineRule="exact"/>
              <w:ind w:left="124" w:hanging="124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 xml:space="preserve">wyszukuje w atlasie przykłady map: </w:t>
            </w:r>
            <w:proofErr w:type="spellStart"/>
            <w:r w:rsidRPr="005A73F8">
              <w:rPr>
                <w:sz w:val="20"/>
                <w:szCs w:val="20"/>
              </w:rPr>
              <w:t>ogólnogeograficznej</w:t>
            </w:r>
            <w:proofErr w:type="spellEnd"/>
            <w:r w:rsidRPr="005A73F8">
              <w:rPr>
                <w:sz w:val="20"/>
                <w:szCs w:val="20"/>
              </w:rPr>
              <w:t>, krajobrazowej, turystycznej i planu miasta</w:t>
            </w:r>
          </w:p>
        </w:tc>
        <w:tc>
          <w:tcPr>
            <w:tcW w:w="3175" w:type="dxa"/>
          </w:tcPr>
          <w:p w:rsidR="00280524" w:rsidRPr="005A73F8" w:rsidRDefault="00280524" w:rsidP="00402DF3">
            <w:pPr>
              <w:autoSpaceDE w:val="0"/>
              <w:autoSpaceDN w:val="0"/>
              <w:adjustRightInd w:val="0"/>
              <w:spacing w:line="280" w:lineRule="exact"/>
              <w:rPr>
                <w:rFonts w:eastAsia="Calibri"/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Uczeń:</w:t>
            </w:r>
            <w:r w:rsidRPr="005A73F8">
              <w:rPr>
                <w:rFonts w:eastAsia="Calibri"/>
                <w:sz w:val="20"/>
                <w:szCs w:val="20"/>
              </w:rPr>
              <w:t xml:space="preserve"> 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tabs>
                <w:tab w:val="left" w:pos="150"/>
              </w:tabs>
              <w:spacing w:line="280" w:lineRule="exact"/>
              <w:ind w:left="124" w:hanging="124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rozróżnia na mapie znaki punktowe, liniowe i powierzchniowe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tabs>
                <w:tab w:val="left" w:pos="150"/>
              </w:tabs>
              <w:spacing w:line="280" w:lineRule="exact"/>
              <w:ind w:left="124" w:hanging="124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rysuje podziałkę liniową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2"/>
              </w:numPr>
              <w:tabs>
                <w:tab w:val="left" w:pos="150"/>
              </w:tabs>
              <w:spacing w:line="280" w:lineRule="exact"/>
              <w:ind w:left="126" w:hanging="126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wyjaśnia, dlaczego każda mapa ma skalę</w:t>
            </w:r>
          </w:p>
          <w:p w:rsidR="00280524" w:rsidRPr="005A73F8" w:rsidRDefault="00280524" w:rsidP="00280524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eastAsia="Calibri"/>
                <w:sz w:val="20"/>
                <w:szCs w:val="20"/>
              </w:rPr>
            </w:pPr>
            <w:r w:rsidRPr="005A73F8">
              <w:rPr>
                <w:rFonts w:eastAsia="Calibri"/>
                <w:sz w:val="20"/>
                <w:szCs w:val="20"/>
              </w:rPr>
              <w:t>oblicza odległość na mapie wzdłuż linii prostej za pomocą skali liczbowej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2"/>
              </w:numPr>
              <w:tabs>
                <w:tab w:val="left" w:pos="150"/>
              </w:tabs>
              <w:spacing w:line="280" w:lineRule="exact"/>
              <w:ind w:left="126" w:hanging="126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wyjaśnia, jak powstaje mapa poziomicowa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2"/>
              </w:numPr>
              <w:tabs>
                <w:tab w:val="left" w:pos="150"/>
              </w:tabs>
              <w:spacing w:line="280" w:lineRule="exact"/>
              <w:ind w:left="126" w:hanging="126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wyjaśnia różnicę między obszarem nizinnym, wyżynnym a obszarem górskim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2"/>
              </w:numPr>
              <w:tabs>
                <w:tab w:val="left" w:pos="150"/>
              </w:tabs>
              <w:spacing w:line="280" w:lineRule="exact"/>
              <w:ind w:left="126" w:hanging="126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 xml:space="preserve">wyjaśnia różnicę między mapą </w:t>
            </w:r>
            <w:proofErr w:type="spellStart"/>
            <w:r w:rsidRPr="005A73F8">
              <w:rPr>
                <w:sz w:val="20"/>
                <w:szCs w:val="20"/>
              </w:rPr>
              <w:t>ogólnogeograficzną</w:t>
            </w:r>
            <w:proofErr w:type="spellEnd"/>
            <w:r w:rsidRPr="005A73F8">
              <w:rPr>
                <w:sz w:val="20"/>
                <w:szCs w:val="20"/>
              </w:rPr>
              <w:t xml:space="preserve"> a mapą krajobrazową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2"/>
              </w:numPr>
              <w:tabs>
                <w:tab w:val="left" w:pos="150"/>
              </w:tabs>
              <w:spacing w:line="280" w:lineRule="exact"/>
              <w:ind w:left="126" w:hanging="126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przedstawia sposoby orientowania mapy w terenie</w:t>
            </w:r>
          </w:p>
        </w:tc>
        <w:tc>
          <w:tcPr>
            <w:tcW w:w="3177" w:type="dxa"/>
          </w:tcPr>
          <w:p w:rsidR="00280524" w:rsidRPr="005A73F8" w:rsidRDefault="00280524" w:rsidP="00402DF3">
            <w:pPr>
              <w:autoSpaceDE w:val="0"/>
              <w:autoSpaceDN w:val="0"/>
              <w:adjustRightInd w:val="0"/>
              <w:spacing w:line="280" w:lineRule="exact"/>
              <w:rPr>
                <w:rFonts w:eastAsia="Calibri"/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Uczeń:</w:t>
            </w:r>
            <w:r w:rsidRPr="005A73F8">
              <w:rPr>
                <w:rFonts w:eastAsia="Calibri"/>
                <w:sz w:val="20"/>
                <w:szCs w:val="20"/>
              </w:rPr>
              <w:t xml:space="preserve"> 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dobiera odpowiednią mapę w celu uzyskania określonych informacji geograficznych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przekształca skalę liczbową na mianowaną i podziałkę liniową</w:t>
            </w:r>
          </w:p>
          <w:p w:rsidR="00280524" w:rsidRPr="005A73F8" w:rsidRDefault="00280524" w:rsidP="00280524">
            <w:pPr>
              <w:pStyle w:val="Tekstkomentarza"/>
              <w:numPr>
                <w:ilvl w:val="0"/>
                <w:numId w:val="3"/>
              </w:numPr>
              <w:tabs>
                <w:tab w:val="left" w:pos="198"/>
              </w:tabs>
              <w:ind w:left="189" w:hanging="189"/>
            </w:pPr>
            <w:r w:rsidRPr="005A73F8">
              <w:t>oblicza odległość w terenie za pomocą skali liczbowej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tabs>
                <w:tab w:val="left" w:pos="150"/>
              </w:tabs>
              <w:spacing w:line="280" w:lineRule="exact"/>
              <w:ind w:left="124" w:hanging="124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oblicza odległość w terenie za pomocą podziałki liniowej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3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oblicza długość trasy złożonej z odcinków za pomocą skali liczbowej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3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rozpoznaje przedstawione na mapach poziomicowych formy terenu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rozpoznaje formy ukształtowania powierzchni na mapie hipsometrycznej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omawia zastosowanie map cyfrowych</w:t>
            </w:r>
          </w:p>
          <w:p w:rsidR="00280524" w:rsidRPr="005A73F8" w:rsidRDefault="00280524" w:rsidP="00280524">
            <w:pPr>
              <w:pStyle w:val="Tekstkomentarza"/>
              <w:numPr>
                <w:ilvl w:val="0"/>
                <w:numId w:val="3"/>
              </w:numPr>
              <w:ind w:left="189" w:hanging="142"/>
            </w:pPr>
            <w:r w:rsidRPr="005A73F8">
              <w:t>podaje różnice między mapą turystyczną a planem miasta</w:t>
            </w:r>
          </w:p>
        </w:tc>
        <w:tc>
          <w:tcPr>
            <w:tcW w:w="3175" w:type="dxa"/>
          </w:tcPr>
          <w:p w:rsidR="00280524" w:rsidRPr="005A73F8" w:rsidRDefault="00280524" w:rsidP="00402DF3">
            <w:pPr>
              <w:autoSpaceDE w:val="0"/>
              <w:autoSpaceDN w:val="0"/>
              <w:adjustRightInd w:val="0"/>
              <w:spacing w:line="280" w:lineRule="exact"/>
              <w:rPr>
                <w:rFonts w:eastAsia="Calibri"/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Uczeń:</w:t>
            </w:r>
            <w:r w:rsidRPr="005A73F8">
              <w:rPr>
                <w:rFonts w:eastAsia="Calibri"/>
                <w:sz w:val="20"/>
                <w:szCs w:val="20"/>
              </w:rPr>
              <w:t xml:space="preserve"> 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tabs>
                <w:tab w:val="left" w:pos="150"/>
              </w:tabs>
              <w:spacing w:line="280" w:lineRule="exact"/>
              <w:ind w:left="129" w:hanging="129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posługuje się planem miasta w terenie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tabs>
                <w:tab w:val="left" w:pos="150"/>
              </w:tabs>
              <w:spacing w:line="280" w:lineRule="exact"/>
              <w:ind w:left="129" w:hanging="129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podaje przykłady wykorzystania map o różnej treści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tabs>
                <w:tab w:val="left" w:pos="150"/>
              </w:tabs>
              <w:spacing w:line="280" w:lineRule="exact"/>
              <w:ind w:left="129" w:hanging="129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analizuje treść map przedstawiających ukształtowanie powierzchni Polski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tabs>
                <w:tab w:val="left" w:pos="150"/>
              </w:tabs>
              <w:spacing w:line="280" w:lineRule="exact"/>
              <w:ind w:left="129" w:hanging="129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 xml:space="preserve">czyta treść mapy lub planu najbliższego otoczenia szkoły, odnosząc je do obserwowanych w terenie elementów środowiska geograficznego 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tabs>
                <w:tab w:val="left" w:pos="150"/>
              </w:tabs>
              <w:spacing w:line="280" w:lineRule="exact"/>
              <w:ind w:left="129" w:hanging="129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 xml:space="preserve">projektuje i opisuje trasę wycieczki na podstawie mapy turystycznej lub planu miasta </w:t>
            </w:r>
          </w:p>
        </w:tc>
      </w:tr>
      <w:tr w:rsidR="00280524" w:rsidRPr="005A73F8" w:rsidTr="00402DF3">
        <w:trPr>
          <w:trHeight w:val="340"/>
        </w:trPr>
        <w:tc>
          <w:tcPr>
            <w:tcW w:w="15875" w:type="dxa"/>
            <w:gridSpan w:val="5"/>
            <w:vAlign w:val="center"/>
          </w:tcPr>
          <w:p w:rsidR="00280524" w:rsidRPr="005A73F8" w:rsidRDefault="00280524" w:rsidP="00402DF3">
            <w:pPr>
              <w:rPr>
                <w:b/>
                <w:sz w:val="20"/>
                <w:szCs w:val="20"/>
              </w:rPr>
            </w:pPr>
            <w:r w:rsidRPr="005A73F8">
              <w:rPr>
                <w:b/>
                <w:sz w:val="20"/>
                <w:szCs w:val="20"/>
              </w:rPr>
              <w:t>2. Krajobrazy Polski</w:t>
            </w:r>
          </w:p>
        </w:tc>
      </w:tr>
      <w:tr w:rsidR="00280524" w:rsidRPr="005A73F8" w:rsidTr="00402DF3">
        <w:tc>
          <w:tcPr>
            <w:tcW w:w="3174" w:type="dxa"/>
          </w:tcPr>
          <w:p w:rsidR="00280524" w:rsidRPr="005A73F8" w:rsidRDefault="00280524" w:rsidP="00402DF3">
            <w:pPr>
              <w:autoSpaceDE w:val="0"/>
              <w:autoSpaceDN w:val="0"/>
              <w:adjustRightInd w:val="0"/>
              <w:spacing w:line="280" w:lineRule="exact"/>
              <w:rPr>
                <w:rFonts w:eastAsia="Calibri"/>
                <w:sz w:val="20"/>
                <w:szCs w:val="20"/>
              </w:rPr>
            </w:pPr>
            <w:r w:rsidRPr="005A73F8">
              <w:rPr>
                <w:rFonts w:eastAsia="Calibri"/>
                <w:sz w:val="20"/>
                <w:szCs w:val="20"/>
              </w:rPr>
              <w:t xml:space="preserve">Uczeń: 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 xml:space="preserve">wyjaśnia znaczenie terminu </w:t>
            </w:r>
            <w:r w:rsidRPr="005A73F8">
              <w:rPr>
                <w:i/>
                <w:sz w:val="20"/>
                <w:szCs w:val="20"/>
              </w:rPr>
              <w:t>krajobraz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wymienia składniki krajobrazu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wymienia elementy krajobrazu najbliższej okolicy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wymienia pasy rzeźby terenu Polski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wskazuje na mapie Wybrzeże Słowińskie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lastRenderedPageBreak/>
              <w:t>wymienia elementy krajobrazu nadmorskiego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wymienia główne miasta leżące na Wybrzeżu Słowińskim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wymienia po jednym przykładzie rośliny i zwierzęcia charakterystycznych dla Wybrzeża Słowińskiego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wskazuje na mapie Pojezierze Mazurskie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odczytuje z mapy nazwy największych jezior na Pojezierzu Mazurskim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wskazuje na mapie pas Nizin</w:t>
            </w:r>
          </w:p>
          <w:p w:rsidR="00280524" w:rsidRPr="005A73F8" w:rsidRDefault="00280524" w:rsidP="00402DF3">
            <w:pPr>
              <w:pStyle w:val="Akapitzlist"/>
              <w:autoSpaceDE w:val="0"/>
              <w:autoSpaceDN w:val="0"/>
              <w:adjustRightInd w:val="0"/>
              <w:spacing w:line="280" w:lineRule="exact"/>
              <w:ind w:left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Środkowopolskich oraz Nizinę Mazowiecką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wskazuje na mapie największe rzeki przecinające Nizinę Mazowiecką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wskazuje na mapie największe miasta Niziny Mazowieckiej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 xml:space="preserve"> podaje nazwę parku narodowego leżącego w pobliżu Warszawy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określa położenie Warszawy na mapie Polski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wymienia najważniejsze obiekty turystyczne Warszawy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wskazuje na mapie pas Wyżyn Polskich i Wyżynę Śląską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wskazuje na mapie największe miasta na Wyżynie Śląskiej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wskazuje na mapie Polski Wyżynę Lubelską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wymienia gleby i główne uprawy Wyżyny Lubelskiej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lastRenderedPageBreak/>
              <w:t>określa na podstawie mapy Polski położenie Wyżyny Krakowsko-Częstochowskiej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podaje nazwę parku narodowego leżącego na Wyżynie Krakowsko-Częstochowskiej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podaje nazwy zwierząt żyjących w jaskiniach na Wyżynie Krakowsko-Częstochowskiej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określa na podstawie mapy położenie Tatr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wskazuje na mapie Tatry Wysokie i Tatry Zachodnie</w:t>
            </w:r>
          </w:p>
        </w:tc>
        <w:tc>
          <w:tcPr>
            <w:tcW w:w="3174" w:type="dxa"/>
          </w:tcPr>
          <w:p w:rsidR="00280524" w:rsidRPr="005A73F8" w:rsidRDefault="00280524" w:rsidP="00402DF3">
            <w:pPr>
              <w:spacing w:line="280" w:lineRule="exact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lastRenderedPageBreak/>
              <w:t>Uczeń: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3"/>
              </w:numPr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podaje różnicę między krajobrazem naturalnym a krajobrazem kulturowym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3"/>
              </w:numPr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określa położenie najbliższej okolicy na mapie Polski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3"/>
              </w:numPr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przedstawia główne cechy krajobrazu nadmorskiego na podstawie ilustracji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3"/>
              </w:numPr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lastRenderedPageBreak/>
              <w:t>omawia cechy krajobrazu Pojezierza Mazurskiego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3"/>
              </w:numPr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wymienia atrakcje turystyczne Pojezierza Mazurskiego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3"/>
              </w:numPr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przedstawia cechy krajobrazu Niziny Mazowieckiej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3"/>
              </w:numPr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wymienia atrakcje turystyczne Niziny Mazowieckiej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3"/>
              </w:numPr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opisuje cechy krajobrazu wielkomiejskiego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3"/>
              </w:numPr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wymienia główne cechy krajobrazu miejsko-przemysłowego Wyżyny Śląskiej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3"/>
              </w:numPr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przedstawia cechy krajobrazu rolniczego Wyżyny Lubelskiej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3"/>
              </w:numPr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omawia cechy krajobrazu Wyżyny Krakowsko-Częstochowskiej na podstawie ilustracji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3"/>
              </w:numPr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wymienia dwa przykłady roślin charakterystycznych dla Wyżyny Krakowsko-Częstochowskiej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3"/>
              </w:numPr>
              <w:tabs>
                <w:tab w:val="left" w:pos="159"/>
              </w:tabs>
              <w:autoSpaceDE w:val="0"/>
              <w:autoSpaceDN w:val="0"/>
              <w:adjustRightInd w:val="0"/>
              <w:spacing w:line="280" w:lineRule="exact"/>
              <w:ind w:left="17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wskazuje na mapie najwyższe szczyty Tatr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3"/>
              </w:numPr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wymienia cechy krajobrazu wysokogórskiego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3"/>
              </w:numPr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omawia cechy pogody w górach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3"/>
              </w:numPr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 xml:space="preserve">wymienia atrakcje turystyczne Tatr </w:t>
            </w:r>
          </w:p>
        </w:tc>
        <w:tc>
          <w:tcPr>
            <w:tcW w:w="3175" w:type="dxa"/>
          </w:tcPr>
          <w:p w:rsidR="00280524" w:rsidRPr="005A73F8" w:rsidRDefault="00280524" w:rsidP="00402DF3">
            <w:pPr>
              <w:spacing w:line="280" w:lineRule="exact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lastRenderedPageBreak/>
              <w:t>Uczeń: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3"/>
              </w:numPr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charakteryzuje pasy rzeźby terenu w Polsce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3"/>
              </w:numPr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opisuje krajobraz najbliższej okolicy w odniesieniu do pasów rzeźby terenu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3"/>
              </w:numPr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opisuje wpływ wody i wiatru na nadmorski krajobraz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3"/>
              </w:numPr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lastRenderedPageBreak/>
              <w:t>przedstawia sposoby gospodarowania w krajobrazie nadmorskim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3"/>
              </w:numPr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przedstawia wpływ lądolodu na krajobraz pojezierzy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3"/>
              </w:numPr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omawia cechy krajobrazu przekształconego przez człowieka na Nizinie Mazowieckiej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3"/>
              </w:numPr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 xml:space="preserve">przedstawia najważniejsze obiekty dziedzictwa kulturowego w stolicy 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3"/>
              </w:numPr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omawia znaczenie węgla kamiennego na Wyżynie Śląskiej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3"/>
              </w:numPr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omawia na podstawie ilustracji powstawanie wąwozów lessowych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3"/>
              </w:numPr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charakteryzuje czynniki wpływające na krajobraz rolniczy Wyżyny Lubelskiej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3"/>
              </w:numPr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charakteryzuje na podstawie ilustracji rzeźbę krasową i formy krasowe Wyżyny Krakowsko-Częstochowskiej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3"/>
              </w:numPr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 xml:space="preserve">opisuje na podstawie ilustracji piętra roślinności w Tatrach </w:t>
            </w:r>
          </w:p>
        </w:tc>
        <w:tc>
          <w:tcPr>
            <w:tcW w:w="3177" w:type="dxa"/>
          </w:tcPr>
          <w:p w:rsidR="00280524" w:rsidRPr="005A73F8" w:rsidRDefault="00280524" w:rsidP="00402DF3">
            <w:pPr>
              <w:spacing w:line="280" w:lineRule="exact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lastRenderedPageBreak/>
              <w:t>Uczeń: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0" w:lineRule="exact"/>
              <w:rPr>
                <w:rFonts w:eastAsia="Calibri"/>
                <w:sz w:val="20"/>
                <w:szCs w:val="20"/>
              </w:rPr>
            </w:pPr>
            <w:r w:rsidRPr="005A73F8">
              <w:rPr>
                <w:rFonts w:eastAsia="Calibri"/>
                <w:sz w:val="20"/>
                <w:szCs w:val="20"/>
              </w:rPr>
              <w:t>dokonuje oceny krajobrazu najbliższego otoczenia szkoły pod względem jego ładu i estetyki zagospodarowania</w:t>
            </w:r>
          </w:p>
          <w:p w:rsidR="00280524" w:rsidRPr="005A73F8" w:rsidRDefault="00280524" w:rsidP="00280524">
            <w:pPr>
              <w:numPr>
                <w:ilvl w:val="0"/>
                <w:numId w:val="3"/>
              </w:numPr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 xml:space="preserve">porównuje na podstawie mapy Polski i ilustracji rzeźbę terenu w poszczególnych pasach </w:t>
            </w:r>
          </w:p>
          <w:p w:rsidR="00280524" w:rsidRPr="005A73F8" w:rsidRDefault="00280524" w:rsidP="00280524">
            <w:pPr>
              <w:numPr>
                <w:ilvl w:val="0"/>
                <w:numId w:val="3"/>
              </w:numPr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wyjaśnia na podstawie ilustracji, jak powstaje jezioro przybrzeżne</w:t>
            </w:r>
          </w:p>
          <w:p w:rsidR="00280524" w:rsidRPr="005A73F8" w:rsidRDefault="00280524" w:rsidP="00280524">
            <w:pPr>
              <w:numPr>
                <w:ilvl w:val="0"/>
                <w:numId w:val="3"/>
              </w:numPr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lastRenderedPageBreak/>
              <w:t>wymienia obiekty dziedzictwa przyrodniczego i kulturowego Wybrzeża Słowińskiego oraz wskazuje je na mapie</w:t>
            </w:r>
          </w:p>
          <w:p w:rsidR="00280524" w:rsidRPr="005A73F8" w:rsidRDefault="00280524" w:rsidP="00280524">
            <w:pPr>
              <w:numPr>
                <w:ilvl w:val="0"/>
                <w:numId w:val="3"/>
              </w:numPr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wyjaśnia znaczenie turystyki na Wybrzeżu Słowińskim</w:t>
            </w:r>
          </w:p>
          <w:p w:rsidR="00280524" w:rsidRPr="005A73F8" w:rsidRDefault="00280524" w:rsidP="00280524">
            <w:pPr>
              <w:numPr>
                <w:ilvl w:val="0"/>
                <w:numId w:val="3"/>
              </w:numPr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charakteryzuje najważniejsze obiekty dziedzictwa przyrodniczego i kulturowego na Nizinie Mazowieckiej</w:t>
            </w:r>
          </w:p>
          <w:p w:rsidR="00280524" w:rsidRPr="005A73F8" w:rsidRDefault="00280524" w:rsidP="00280524">
            <w:pPr>
              <w:numPr>
                <w:ilvl w:val="0"/>
                <w:numId w:val="3"/>
              </w:numPr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opisuje zabudowę i sieć komunikacyjną Warszawy</w:t>
            </w:r>
          </w:p>
          <w:p w:rsidR="00280524" w:rsidRPr="005A73F8" w:rsidRDefault="00280524" w:rsidP="00280524">
            <w:pPr>
              <w:numPr>
                <w:ilvl w:val="0"/>
                <w:numId w:val="3"/>
              </w:numPr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 xml:space="preserve">omawia atrakcje turystyczne na Szlaku Zabytków Techniki </w:t>
            </w:r>
          </w:p>
          <w:p w:rsidR="00280524" w:rsidRPr="005A73F8" w:rsidRDefault="00280524" w:rsidP="00280524">
            <w:pPr>
              <w:numPr>
                <w:ilvl w:val="0"/>
                <w:numId w:val="3"/>
              </w:numPr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 xml:space="preserve"> opisuje za pomocą przykładów rolnictwo na Wyżynie Lubelskiej</w:t>
            </w:r>
          </w:p>
          <w:p w:rsidR="00280524" w:rsidRPr="005A73F8" w:rsidRDefault="00280524" w:rsidP="00280524">
            <w:pPr>
              <w:numPr>
                <w:ilvl w:val="0"/>
                <w:numId w:val="3"/>
              </w:numPr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opisuje najważniejsze obiekty dziedzictwa kulturowego Wyżyny Lubelskiej</w:t>
            </w:r>
          </w:p>
          <w:p w:rsidR="00280524" w:rsidRPr="005A73F8" w:rsidRDefault="00280524" w:rsidP="00280524">
            <w:pPr>
              <w:numPr>
                <w:ilvl w:val="0"/>
                <w:numId w:val="3"/>
              </w:numPr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 xml:space="preserve">charakteryzuje na podstawie mapy atrakcje turystyczne Szlaku Orlich Gniazd </w:t>
            </w:r>
          </w:p>
          <w:p w:rsidR="00280524" w:rsidRPr="005A73F8" w:rsidRDefault="00280524" w:rsidP="00280524">
            <w:pPr>
              <w:numPr>
                <w:ilvl w:val="0"/>
                <w:numId w:val="3"/>
              </w:numPr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przedstawia argumenty potwierdzające różnicę w krajobrazie Tatr Wysokich i Tatr Zachodnich</w:t>
            </w:r>
          </w:p>
          <w:p w:rsidR="00280524" w:rsidRPr="005A73F8" w:rsidRDefault="00280524" w:rsidP="00280524">
            <w:pPr>
              <w:numPr>
                <w:ilvl w:val="0"/>
                <w:numId w:val="3"/>
              </w:numPr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opisuje dziedzictwo przyrodnicze Tatr</w:t>
            </w:r>
          </w:p>
        </w:tc>
        <w:tc>
          <w:tcPr>
            <w:tcW w:w="3175" w:type="dxa"/>
          </w:tcPr>
          <w:p w:rsidR="00280524" w:rsidRPr="005A73F8" w:rsidRDefault="00280524" w:rsidP="00402DF3">
            <w:pPr>
              <w:spacing w:line="280" w:lineRule="exact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lastRenderedPageBreak/>
              <w:t>Uczeń: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3"/>
              </w:numPr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proponuje zmiany w zagospodarowaniu terenu najbliższej okolicy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3"/>
              </w:numPr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prezentuje projekt</w:t>
            </w:r>
            <w:r w:rsidRPr="005A73F8">
              <w:rPr>
                <w:rFonts w:eastAsia="Calibri"/>
                <w:sz w:val="20"/>
                <w:szCs w:val="20"/>
              </w:rPr>
              <w:t xml:space="preserve"> planu zagospodarowania terenu wokół szkoły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3"/>
              </w:numPr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 xml:space="preserve">przygotowuje prezentację multimedialną na temat Wybrzeża Słowińskiego z uwzględnieniem </w:t>
            </w:r>
            <w:r w:rsidRPr="005A73F8">
              <w:rPr>
                <w:sz w:val="20"/>
                <w:szCs w:val="20"/>
              </w:rPr>
              <w:lastRenderedPageBreak/>
              <w:t>elementów krajobrazu naturalnego i kulturowego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3"/>
              </w:numPr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przedstawia zróżnicowanie krajobrazu krain geograficznych w pasie pojezierzy na podstawie mapy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3"/>
              </w:numPr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 xml:space="preserve">analizuje na podstawie dodatkowych źródeł informacji oraz map tematycznych warunki rozwoju rolnictwa na Nizinie Mazowieckiej 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3"/>
              </w:numPr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 xml:space="preserve">planuje na podstawie planu miasta wycieczkę po Warszawie 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3"/>
              </w:numPr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przedstawia pozytywne i negatywne zmiany w krajobrazie Wyżyny Śląskiej wynikające z działalności człowieka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3"/>
              </w:numPr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 xml:space="preserve">analizuje na podstawie dodatkowych źródeł informacji oraz map tematycznych warunki sprzyjające rozwojowi rolnictwa na Wyżynie Lubelskiej 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3"/>
              </w:numPr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przedstawia historię zamków znajdujących się na Szlaku Orlich Gniazd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3"/>
              </w:numPr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wyjaśnia negatywny wpływ turystyki na środowisko Tatr</w:t>
            </w:r>
          </w:p>
          <w:p w:rsidR="00280524" w:rsidRPr="005A73F8" w:rsidRDefault="00280524" w:rsidP="00402DF3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280524" w:rsidRPr="005A73F8" w:rsidTr="00402DF3">
        <w:trPr>
          <w:trHeight w:val="340"/>
        </w:trPr>
        <w:tc>
          <w:tcPr>
            <w:tcW w:w="15875" w:type="dxa"/>
            <w:gridSpan w:val="5"/>
            <w:vAlign w:val="center"/>
          </w:tcPr>
          <w:p w:rsidR="00280524" w:rsidRPr="005A73F8" w:rsidRDefault="00280524" w:rsidP="00402DF3">
            <w:pPr>
              <w:rPr>
                <w:b/>
                <w:sz w:val="20"/>
                <w:szCs w:val="20"/>
              </w:rPr>
            </w:pPr>
            <w:r w:rsidRPr="005A73F8">
              <w:rPr>
                <w:b/>
                <w:sz w:val="20"/>
                <w:szCs w:val="20"/>
              </w:rPr>
              <w:lastRenderedPageBreak/>
              <w:t>3. Lądy i oceany</w:t>
            </w:r>
          </w:p>
        </w:tc>
      </w:tr>
      <w:tr w:rsidR="00280524" w:rsidRPr="005A73F8" w:rsidTr="00402DF3">
        <w:tc>
          <w:tcPr>
            <w:tcW w:w="3174" w:type="dxa"/>
          </w:tcPr>
          <w:p w:rsidR="00280524" w:rsidRPr="005A73F8" w:rsidRDefault="00280524" w:rsidP="00402DF3">
            <w:pPr>
              <w:spacing w:line="280" w:lineRule="exact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Uczeń:</w:t>
            </w:r>
          </w:p>
          <w:p w:rsidR="00280524" w:rsidRPr="005A73F8" w:rsidRDefault="00280524" w:rsidP="00280524">
            <w:pPr>
              <w:numPr>
                <w:ilvl w:val="0"/>
                <w:numId w:val="3"/>
              </w:numPr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wskazuje na globusie i mapie świata bieguny, równik, południk zerowy i 180</w:t>
            </w:r>
            <w:r w:rsidRPr="005A73F8">
              <w:rPr>
                <w:sz w:val="20"/>
                <w:szCs w:val="20"/>
                <w:vertAlign w:val="superscript"/>
              </w:rPr>
              <w:t>o</w:t>
            </w:r>
            <w:r w:rsidRPr="005A73F8">
              <w:rPr>
                <w:sz w:val="20"/>
                <w:szCs w:val="20"/>
              </w:rPr>
              <w:t>, półkule, zwrotniki i koła podbiegunowe</w:t>
            </w:r>
          </w:p>
          <w:p w:rsidR="00280524" w:rsidRPr="005A73F8" w:rsidRDefault="00280524" w:rsidP="00280524">
            <w:pPr>
              <w:numPr>
                <w:ilvl w:val="0"/>
                <w:numId w:val="3"/>
              </w:numPr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wymienia nazwy kontynentów i oceanów oraz wskazuje ich położenie na globusie i mapie</w:t>
            </w:r>
          </w:p>
          <w:p w:rsidR="00280524" w:rsidRPr="005A73F8" w:rsidRDefault="00280524" w:rsidP="00280524">
            <w:pPr>
              <w:numPr>
                <w:ilvl w:val="0"/>
                <w:numId w:val="3"/>
              </w:numPr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wymienia największych podróżników biorących udział w odkryciach geograficznych</w:t>
            </w:r>
          </w:p>
        </w:tc>
        <w:tc>
          <w:tcPr>
            <w:tcW w:w="3174" w:type="dxa"/>
          </w:tcPr>
          <w:p w:rsidR="00280524" w:rsidRPr="005A73F8" w:rsidRDefault="00280524" w:rsidP="00402DF3">
            <w:pPr>
              <w:autoSpaceDE w:val="0"/>
              <w:autoSpaceDN w:val="0"/>
              <w:adjustRightInd w:val="0"/>
              <w:spacing w:line="280" w:lineRule="exact"/>
              <w:rPr>
                <w:rFonts w:eastAsia="Calibri"/>
                <w:color w:val="000000"/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Uczeń:</w:t>
            </w:r>
            <w:r w:rsidRPr="005A73F8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</w:p>
          <w:p w:rsidR="00280524" w:rsidRPr="005A73F8" w:rsidRDefault="00280524" w:rsidP="00280524">
            <w:pPr>
              <w:numPr>
                <w:ilvl w:val="0"/>
                <w:numId w:val="3"/>
              </w:numPr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wyjaśnia, co to są siatka geograficzna i siatka kartograficzna</w:t>
            </w:r>
          </w:p>
          <w:p w:rsidR="00280524" w:rsidRPr="005A73F8" w:rsidRDefault="00280524" w:rsidP="00280524">
            <w:pPr>
              <w:numPr>
                <w:ilvl w:val="0"/>
                <w:numId w:val="3"/>
              </w:numPr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wskazuje główne kierunki geograficzne na globusie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porównuje powierzchnię kontynentów i oceanów na podstawie diagramów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wskazuje akweny morskie na trasach pierwszych wypraw geograficznych</w:t>
            </w:r>
          </w:p>
        </w:tc>
        <w:tc>
          <w:tcPr>
            <w:tcW w:w="3175" w:type="dxa"/>
          </w:tcPr>
          <w:p w:rsidR="00280524" w:rsidRPr="005A73F8" w:rsidRDefault="00280524" w:rsidP="00402DF3">
            <w:pPr>
              <w:spacing w:line="280" w:lineRule="exact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Uczeń: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podaje przyczyny odkryć geograficznych</w:t>
            </w:r>
          </w:p>
          <w:p w:rsidR="00280524" w:rsidRPr="005A73F8" w:rsidRDefault="00280524" w:rsidP="00280524">
            <w:pPr>
              <w:pStyle w:val="Default"/>
              <w:numPr>
                <w:ilvl w:val="1"/>
                <w:numId w:val="2"/>
              </w:numPr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wskazuje na mapie wielkie formy ukształtowania powierzchni Ziemi i akweny morskie na trasie wyprawy geograficznej Marca Polo</w:t>
            </w:r>
          </w:p>
          <w:p w:rsidR="00280524" w:rsidRPr="005A73F8" w:rsidRDefault="00280524" w:rsidP="00280524">
            <w:pPr>
              <w:pStyle w:val="Default"/>
              <w:numPr>
                <w:ilvl w:val="1"/>
                <w:numId w:val="2"/>
              </w:numPr>
              <w:spacing w:line="280" w:lineRule="exact"/>
              <w:ind w:left="71" w:hanging="71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opisuje na podstawie mapy szlaki wypraw Ferdynanda Magellana i Krzysztofa Kolumba</w:t>
            </w:r>
          </w:p>
        </w:tc>
        <w:tc>
          <w:tcPr>
            <w:tcW w:w="3177" w:type="dxa"/>
          </w:tcPr>
          <w:p w:rsidR="00280524" w:rsidRPr="005A73F8" w:rsidRDefault="00280524" w:rsidP="00402DF3">
            <w:pPr>
              <w:spacing w:line="280" w:lineRule="exact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Uczeń: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 xml:space="preserve">określa na globusie i mapie położenie punktów, kontynentów i oceanów na kuli ziemskiej 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 xml:space="preserve">opisuje podróże odkrywcze w okresie od XVII w. do XX w. </w:t>
            </w:r>
          </w:p>
        </w:tc>
        <w:tc>
          <w:tcPr>
            <w:tcW w:w="3175" w:type="dxa"/>
          </w:tcPr>
          <w:p w:rsidR="00280524" w:rsidRPr="005A73F8" w:rsidRDefault="00280524" w:rsidP="00402DF3">
            <w:pPr>
              <w:autoSpaceDE w:val="0"/>
              <w:autoSpaceDN w:val="0"/>
              <w:adjustRightInd w:val="0"/>
              <w:spacing w:line="280" w:lineRule="exact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Uczeń: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oblicza różnicę wysokości między najwyższym szczytem na Ziemi a największą głębią w oceanach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przedstawia znaczenie odkryć geograficznych</w:t>
            </w:r>
          </w:p>
        </w:tc>
      </w:tr>
      <w:tr w:rsidR="00280524" w:rsidRPr="005A73F8" w:rsidTr="00402DF3">
        <w:trPr>
          <w:trHeight w:val="340"/>
        </w:trPr>
        <w:tc>
          <w:tcPr>
            <w:tcW w:w="15875" w:type="dxa"/>
            <w:gridSpan w:val="5"/>
            <w:vAlign w:val="center"/>
          </w:tcPr>
          <w:p w:rsidR="00280524" w:rsidRPr="005A73F8" w:rsidRDefault="00280524" w:rsidP="00402DF3">
            <w:pPr>
              <w:rPr>
                <w:sz w:val="20"/>
                <w:szCs w:val="20"/>
              </w:rPr>
            </w:pPr>
            <w:r w:rsidRPr="005A73F8">
              <w:rPr>
                <w:b/>
                <w:sz w:val="20"/>
                <w:szCs w:val="20"/>
              </w:rPr>
              <w:t>4. Krajobrazy świata</w:t>
            </w:r>
          </w:p>
        </w:tc>
      </w:tr>
      <w:tr w:rsidR="00280524" w:rsidRPr="005A73F8" w:rsidTr="00402DF3">
        <w:tc>
          <w:tcPr>
            <w:tcW w:w="3174" w:type="dxa"/>
          </w:tcPr>
          <w:p w:rsidR="00280524" w:rsidRPr="005A73F8" w:rsidRDefault="00280524" w:rsidP="00402DF3">
            <w:pPr>
              <w:spacing w:line="280" w:lineRule="exact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Uczeń: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4"/>
              </w:numPr>
              <w:spacing w:line="280" w:lineRule="exact"/>
              <w:ind w:left="72" w:hanging="72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 xml:space="preserve">wyjaśnia znaczenie terminu </w:t>
            </w:r>
            <w:r w:rsidRPr="005A73F8">
              <w:rPr>
                <w:i/>
                <w:sz w:val="20"/>
                <w:szCs w:val="20"/>
              </w:rPr>
              <w:t>pogoda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4"/>
              </w:numPr>
              <w:spacing w:line="280" w:lineRule="exact"/>
              <w:ind w:left="72" w:hanging="72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wymienia składniki pogody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4"/>
              </w:numPr>
              <w:spacing w:line="280" w:lineRule="exact"/>
              <w:ind w:left="72" w:hanging="72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 xml:space="preserve">wyjaśnia znaczenie terminu </w:t>
            </w:r>
            <w:r w:rsidRPr="005A73F8">
              <w:rPr>
                <w:i/>
                <w:sz w:val="20"/>
                <w:szCs w:val="20"/>
              </w:rPr>
              <w:t>klimat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4"/>
              </w:numPr>
              <w:spacing w:line="280" w:lineRule="exact"/>
              <w:ind w:left="72" w:hanging="72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wymienia na podstawie mapy tematycznej strefy klimatyczne Ziemi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4"/>
              </w:numPr>
              <w:spacing w:line="280" w:lineRule="exact"/>
              <w:ind w:left="72" w:hanging="72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lastRenderedPageBreak/>
              <w:t>wymienia na podstawie ilustracji strefy krajobrazowe Ziemi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4"/>
              </w:numPr>
              <w:spacing w:line="280" w:lineRule="exact"/>
              <w:ind w:left="72" w:hanging="72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 xml:space="preserve">wskazuje na mapie strefy wilgotnych lasów równikowych oraz lasów liściastych i mieszanych strefy umiarkowanej 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4"/>
              </w:numPr>
              <w:spacing w:line="280" w:lineRule="exact"/>
              <w:ind w:left="72" w:hanging="72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 xml:space="preserve">podaje nazwy warstw wilgotnego lasu równikowego i wskazuje te warstwy na ilustracji 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4"/>
              </w:numPr>
              <w:spacing w:line="280" w:lineRule="exact"/>
              <w:ind w:left="72" w:hanging="72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 xml:space="preserve">rozpoznaje rośliny i zwierzęta typowe dla lasów równikowych oraz lasów liściastych i mieszanych 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4"/>
              </w:numPr>
              <w:spacing w:line="280" w:lineRule="exact"/>
              <w:ind w:left="72" w:hanging="72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 xml:space="preserve">wyjaśnia znaczenie terminów: </w:t>
            </w:r>
            <w:r w:rsidRPr="005A73F8">
              <w:rPr>
                <w:i/>
                <w:sz w:val="20"/>
                <w:szCs w:val="20"/>
              </w:rPr>
              <w:t>sawanna</w:t>
            </w:r>
            <w:r w:rsidRPr="005A73F8">
              <w:rPr>
                <w:sz w:val="20"/>
                <w:szCs w:val="20"/>
              </w:rPr>
              <w:t xml:space="preserve">, </w:t>
            </w:r>
            <w:r w:rsidRPr="005A73F8">
              <w:rPr>
                <w:i/>
                <w:sz w:val="20"/>
                <w:szCs w:val="20"/>
              </w:rPr>
              <w:t>step</w:t>
            </w:r>
            <w:r w:rsidRPr="005A73F8">
              <w:rPr>
                <w:sz w:val="20"/>
                <w:szCs w:val="20"/>
              </w:rPr>
              <w:t xml:space="preserve"> 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4"/>
              </w:numPr>
              <w:spacing w:line="280" w:lineRule="exact"/>
              <w:ind w:left="72" w:hanging="72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wskazuje na mapie strefy sawann i stepów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4"/>
              </w:numPr>
              <w:spacing w:line="280" w:lineRule="exact"/>
              <w:ind w:left="72" w:hanging="72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wymienia gatunki roślin i zwierząt charakterystyczne dla sawann i stepów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4"/>
              </w:numPr>
              <w:spacing w:line="280" w:lineRule="exact"/>
              <w:ind w:left="72" w:hanging="72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 xml:space="preserve">wyjaśnia znaczenie terminu </w:t>
            </w:r>
            <w:r w:rsidRPr="005A73F8">
              <w:rPr>
                <w:i/>
                <w:sz w:val="20"/>
                <w:szCs w:val="20"/>
              </w:rPr>
              <w:t>pustynia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4"/>
              </w:numPr>
              <w:spacing w:line="280" w:lineRule="exact"/>
              <w:ind w:left="72" w:hanging="72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wskazuje na mapie obszary występowania pustyń gorących i pustyń lodowych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4"/>
              </w:numPr>
              <w:spacing w:line="280" w:lineRule="exact"/>
              <w:ind w:left="72" w:hanging="72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rozpoznaje rośliny i zwierzęta charakterystyczne dla pustyń gorących i pustyń lodowych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4"/>
              </w:numPr>
              <w:spacing w:line="280" w:lineRule="exact"/>
              <w:ind w:left="72" w:hanging="72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wskazuje na mapie położenie strefy krajobrazów śródziemnomorskich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4"/>
              </w:numPr>
              <w:spacing w:line="280" w:lineRule="exact"/>
              <w:ind w:left="72" w:hanging="72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wymienia na podstawie mapy państwa leżące nad Morzem Śródziemnym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4"/>
              </w:numPr>
              <w:spacing w:line="280" w:lineRule="exact"/>
              <w:ind w:left="72" w:hanging="72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rozpoznaje rośliny i zwierzęta charakterystyczne dla strefy śródziemnomorskiej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4"/>
              </w:numPr>
              <w:spacing w:line="280" w:lineRule="exact"/>
              <w:ind w:left="72" w:hanging="72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lastRenderedPageBreak/>
              <w:t>wymienia gatunki upraw charakterystycznych dla strefy śródziemnomorskiej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4"/>
              </w:numPr>
              <w:spacing w:line="280" w:lineRule="exact"/>
              <w:ind w:left="72" w:hanging="72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 xml:space="preserve">wyjaśnia znaczenie terminów: </w:t>
            </w:r>
            <w:r w:rsidRPr="005A73F8">
              <w:rPr>
                <w:i/>
                <w:sz w:val="20"/>
                <w:szCs w:val="20"/>
              </w:rPr>
              <w:t>tajga</w:t>
            </w:r>
            <w:r w:rsidRPr="005A73F8">
              <w:rPr>
                <w:sz w:val="20"/>
                <w:szCs w:val="20"/>
              </w:rPr>
              <w:t xml:space="preserve">, </w:t>
            </w:r>
            <w:r w:rsidRPr="005A73F8">
              <w:rPr>
                <w:i/>
                <w:sz w:val="20"/>
                <w:szCs w:val="20"/>
              </w:rPr>
              <w:t>tundra</w:t>
            </w:r>
            <w:r w:rsidRPr="005A73F8">
              <w:rPr>
                <w:sz w:val="20"/>
                <w:szCs w:val="20"/>
              </w:rPr>
              <w:t xml:space="preserve">, </w:t>
            </w:r>
            <w:r w:rsidRPr="005A73F8">
              <w:rPr>
                <w:i/>
                <w:sz w:val="20"/>
                <w:szCs w:val="20"/>
              </w:rPr>
              <w:t>wieloletnia</w:t>
            </w:r>
            <w:r w:rsidRPr="005A73F8">
              <w:rPr>
                <w:sz w:val="20"/>
                <w:szCs w:val="20"/>
              </w:rPr>
              <w:t xml:space="preserve"> </w:t>
            </w:r>
            <w:r w:rsidRPr="005A73F8">
              <w:rPr>
                <w:i/>
                <w:sz w:val="20"/>
                <w:szCs w:val="20"/>
              </w:rPr>
              <w:t>zmarzlina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4"/>
              </w:numPr>
              <w:spacing w:line="280" w:lineRule="exact"/>
              <w:ind w:left="72" w:hanging="72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wskazuje na mapie położenie stref tajgi i tundry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4"/>
              </w:numPr>
              <w:spacing w:line="280" w:lineRule="exact"/>
              <w:ind w:left="72" w:hanging="72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>rozpoznaje gatunki roślin i zwierząt charakterystyczne dla tajgi i tundry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4"/>
              </w:numPr>
              <w:spacing w:line="280" w:lineRule="exact"/>
              <w:ind w:left="72" w:hanging="72"/>
              <w:rPr>
                <w:rFonts w:eastAsia="Calibri"/>
                <w:color w:val="000000"/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 xml:space="preserve">wskazuje na mapie Himalaje 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4"/>
              </w:numPr>
              <w:spacing w:line="280" w:lineRule="exact"/>
              <w:ind w:left="72" w:hanging="72"/>
              <w:rPr>
                <w:rFonts w:eastAsia="Calibri"/>
                <w:color w:val="000000"/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t xml:space="preserve">wymienia charakterystyczne dla Himalajów gatunki roślin i zwierząt </w:t>
            </w:r>
          </w:p>
        </w:tc>
        <w:tc>
          <w:tcPr>
            <w:tcW w:w="3174" w:type="dxa"/>
          </w:tcPr>
          <w:p w:rsidR="00280524" w:rsidRPr="005A73F8" w:rsidRDefault="00280524" w:rsidP="00402DF3">
            <w:pPr>
              <w:spacing w:line="280" w:lineRule="exact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lastRenderedPageBreak/>
              <w:t>Uczeń: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eastAsia="Calibri"/>
                <w:color w:val="000000"/>
                <w:sz w:val="20"/>
                <w:szCs w:val="20"/>
              </w:rPr>
            </w:pPr>
            <w:r w:rsidRPr="005A73F8">
              <w:rPr>
                <w:rFonts w:eastAsia="Calibri"/>
                <w:color w:val="000000"/>
                <w:sz w:val="20"/>
                <w:szCs w:val="20"/>
              </w:rPr>
              <w:t>wyjaśnia różnicę między pogodą a klimatem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eastAsia="Calibri"/>
                <w:color w:val="000000"/>
                <w:sz w:val="20"/>
                <w:szCs w:val="20"/>
              </w:rPr>
            </w:pPr>
            <w:r w:rsidRPr="005A73F8">
              <w:rPr>
                <w:rFonts w:eastAsia="Calibri"/>
                <w:color w:val="000000"/>
                <w:sz w:val="20"/>
                <w:szCs w:val="20"/>
              </w:rPr>
              <w:t xml:space="preserve"> odczytuje z </w:t>
            </w:r>
            <w:proofErr w:type="spellStart"/>
            <w:r w:rsidRPr="005A73F8">
              <w:rPr>
                <w:rFonts w:eastAsia="Calibri"/>
                <w:color w:val="000000"/>
                <w:sz w:val="20"/>
                <w:szCs w:val="20"/>
              </w:rPr>
              <w:t>klimatogramu</w:t>
            </w:r>
            <w:proofErr w:type="spellEnd"/>
            <w:r w:rsidRPr="005A73F8">
              <w:rPr>
                <w:rFonts w:eastAsia="Calibri"/>
                <w:color w:val="000000"/>
                <w:sz w:val="20"/>
                <w:szCs w:val="20"/>
              </w:rPr>
              <w:t xml:space="preserve"> temperaturę powietrza i wielkość opadów atmosferycznych w danym miesiącu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eastAsia="Calibri"/>
                <w:color w:val="000000"/>
                <w:sz w:val="20"/>
                <w:szCs w:val="20"/>
              </w:rPr>
            </w:pPr>
            <w:r w:rsidRPr="005A73F8">
              <w:rPr>
                <w:rFonts w:eastAsia="Calibri"/>
                <w:color w:val="000000"/>
                <w:sz w:val="20"/>
                <w:szCs w:val="20"/>
              </w:rPr>
              <w:lastRenderedPageBreak/>
              <w:t xml:space="preserve">wymienia typy klimatów w strefie umiarkowanej 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eastAsia="Calibri"/>
                <w:color w:val="000000"/>
                <w:sz w:val="20"/>
                <w:szCs w:val="20"/>
              </w:rPr>
            </w:pPr>
            <w:r w:rsidRPr="005A73F8">
              <w:rPr>
                <w:rFonts w:eastAsia="Calibri"/>
                <w:color w:val="000000"/>
                <w:sz w:val="20"/>
                <w:szCs w:val="20"/>
              </w:rPr>
              <w:t xml:space="preserve">omawia na podstawie mapy stref klimatycznych i </w:t>
            </w:r>
            <w:proofErr w:type="spellStart"/>
            <w:r w:rsidRPr="005A73F8">
              <w:rPr>
                <w:rFonts w:eastAsia="Calibri"/>
                <w:color w:val="000000"/>
                <w:sz w:val="20"/>
                <w:szCs w:val="20"/>
              </w:rPr>
              <w:t>klimatogramów</w:t>
            </w:r>
            <w:proofErr w:type="spellEnd"/>
            <w:r w:rsidRPr="005A73F8">
              <w:rPr>
                <w:rFonts w:eastAsia="Calibri"/>
                <w:color w:val="000000"/>
                <w:sz w:val="20"/>
                <w:szCs w:val="20"/>
              </w:rPr>
              <w:t xml:space="preserve"> klimat strefy wilgotnych lasów równikowych oraz klimat strefy lasów liściastych i mieszanych 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eastAsia="Calibri"/>
                <w:color w:val="000000"/>
                <w:sz w:val="20"/>
                <w:szCs w:val="20"/>
              </w:rPr>
            </w:pPr>
            <w:r w:rsidRPr="005A73F8">
              <w:rPr>
                <w:rFonts w:eastAsia="Calibri"/>
                <w:color w:val="000000"/>
                <w:sz w:val="20"/>
                <w:szCs w:val="20"/>
              </w:rPr>
              <w:t xml:space="preserve">omawia na podstawie ilustracji warstwową budowę lasów strefy umiarkowanej 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eastAsia="Calibri"/>
                <w:color w:val="000000"/>
                <w:sz w:val="20"/>
                <w:szCs w:val="20"/>
              </w:rPr>
            </w:pPr>
            <w:r w:rsidRPr="005A73F8">
              <w:rPr>
                <w:rFonts w:eastAsia="Calibri"/>
                <w:color w:val="000000"/>
                <w:sz w:val="20"/>
                <w:szCs w:val="20"/>
              </w:rPr>
              <w:t xml:space="preserve">wyjaśnia znaczenie terminów: </w:t>
            </w:r>
            <w:r w:rsidRPr="005A73F8">
              <w:rPr>
                <w:rFonts w:eastAsia="Calibri"/>
                <w:i/>
                <w:color w:val="000000"/>
                <w:sz w:val="20"/>
                <w:szCs w:val="20"/>
              </w:rPr>
              <w:t>preria</w:t>
            </w:r>
            <w:r w:rsidRPr="005A73F8">
              <w:rPr>
                <w:rFonts w:eastAsia="Calibri"/>
                <w:color w:val="000000"/>
                <w:sz w:val="20"/>
                <w:szCs w:val="20"/>
              </w:rPr>
              <w:t>,</w:t>
            </w:r>
            <w:r w:rsidRPr="005A73F8">
              <w:rPr>
                <w:rFonts w:eastAsia="Calibri"/>
                <w:i/>
                <w:color w:val="000000"/>
                <w:sz w:val="20"/>
                <w:szCs w:val="20"/>
              </w:rPr>
              <w:t xml:space="preserve"> pampa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eastAsia="Calibri"/>
                <w:color w:val="000000"/>
                <w:sz w:val="20"/>
                <w:szCs w:val="20"/>
              </w:rPr>
            </w:pPr>
            <w:r w:rsidRPr="005A73F8">
              <w:rPr>
                <w:rFonts w:eastAsia="Calibri"/>
                <w:color w:val="000000"/>
                <w:sz w:val="20"/>
                <w:szCs w:val="20"/>
              </w:rPr>
              <w:t>omawia charakterystyczne cechy klimatu stref sawann i stepów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eastAsia="Calibri"/>
                <w:color w:val="000000"/>
                <w:sz w:val="20"/>
                <w:szCs w:val="20"/>
              </w:rPr>
            </w:pPr>
            <w:r w:rsidRPr="005A73F8">
              <w:rPr>
                <w:rFonts w:eastAsia="Calibri"/>
                <w:color w:val="000000"/>
                <w:sz w:val="20"/>
                <w:szCs w:val="20"/>
              </w:rPr>
              <w:t>opisuje na podstawie ilustracji świat roślin i zwierząt pustyń gorących i pustyń lodowych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eastAsia="Calibri"/>
                <w:color w:val="000000"/>
                <w:sz w:val="20"/>
                <w:szCs w:val="20"/>
              </w:rPr>
            </w:pPr>
            <w:r w:rsidRPr="005A73F8">
              <w:rPr>
                <w:rFonts w:eastAsia="Calibri"/>
                <w:color w:val="000000"/>
                <w:sz w:val="20"/>
                <w:szCs w:val="20"/>
              </w:rPr>
              <w:t>wymienia cechy charakterystyczne klimatu śródziemnomorskiego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eastAsia="Calibri"/>
                <w:color w:val="000000"/>
                <w:sz w:val="20"/>
                <w:szCs w:val="20"/>
              </w:rPr>
            </w:pPr>
            <w:r w:rsidRPr="005A73F8">
              <w:rPr>
                <w:rFonts w:eastAsia="Calibri"/>
                <w:color w:val="000000"/>
                <w:sz w:val="20"/>
                <w:szCs w:val="20"/>
              </w:rPr>
              <w:t>wymienia obiekty turystyczne w basenie Morza Śródziemnego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eastAsia="Calibri"/>
                <w:color w:val="000000"/>
                <w:sz w:val="20"/>
                <w:szCs w:val="20"/>
              </w:rPr>
            </w:pPr>
            <w:r w:rsidRPr="005A73F8">
              <w:rPr>
                <w:rFonts w:eastAsia="Calibri"/>
                <w:color w:val="000000"/>
                <w:sz w:val="20"/>
                <w:szCs w:val="20"/>
              </w:rPr>
              <w:t>wymienia charakterystyczne cechy klimatu stref tajgi i tundry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eastAsia="Calibri"/>
                <w:color w:val="000000"/>
                <w:sz w:val="20"/>
                <w:szCs w:val="20"/>
              </w:rPr>
            </w:pPr>
            <w:r w:rsidRPr="005A73F8">
              <w:rPr>
                <w:rFonts w:eastAsia="Calibri"/>
                <w:color w:val="000000"/>
                <w:sz w:val="20"/>
                <w:szCs w:val="20"/>
              </w:rPr>
              <w:t>wskazuje na mapie położenie najwyższych łańcuchów górskich innych niż Himalaje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eastAsia="Calibri"/>
                <w:color w:val="000000"/>
                <w:sz w:val="20"/>
                <w:szCs w:val="20"/>
              </w:rPr>
            </w:pPr>
            <w:r w:rsidRPr="005A73F8">
              <w:rPr>
                <w:rFonts w:eastAsia="Calibri"/>
                <w:color w:val="000000"/>
                <w:sz w:val="20"/>
                <w:szCs w:val="20"/>
              </w:rPr>
              <w:t xml:space="preserve"> charakteryzuje krajobraz wysokogórski w Himalajach</w:t>
            </w:r>
          </w:p>
          <w:p w:rsidR="00280524" w:rsidRPr="005A73F8" w:rsidRDefault="00280524" w:rsidP="0028052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eastAsia="Calibri"/>
                <w:color w:val="000000"/>
                <w:sz w:val="20"/>
                <w:szCs w:val="20"/>
              </w:rPr>
            </w:pPr>
            <w:r w:rsidRPr="005A73F8">
              <w:rPr>
                <w:rFonts w:eastAsia="Calibri"/>
                <w:color w:val="000000"/>
                <w:sz w:val="20"/>
                <w:szCs w:val="20"/>
              </w:rPr>
              <w:t xml:space="preserve">opisuje świat roślin i zwierząt w Himalajach </w:t>
            </w:r>
          </w:p>
        </w:tc>
        <w:tc>
          <w:tcPr>
            <w:tcW w:w="3175" w:type="dxa"/>
          </w:tcPr>
          <w:p w:rsidR="00280524" w:rsidRPr="005A73F8" w:rsidRDefault="00280524" w:rsidP="00402DF3">
            <w:pPr>
              <w:spacing w:line="280" w:lineRule="exact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lastRenderedPageBreak/>
              <w:t>Uczeń: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eastAsia="Calibri"/>
                <w:color w:val="000000"/>
                <w:sz w:val="20"/>
                <w:szCs w:val="20"/>
              </w:rPr>
            </w:pPr>
            <w:r w:rsidRPr="005A73F8">
              <w:rPr>
                <w:rFonts w:eastAsia="Calibri"/>
                <w:color w:val="000000"/>
                <w:sz w:val="20"/>
                <w:szCs w:val="20"/>
              </w:rPr>
              <w:t>wskazuje na mapie klimatycznej obszary o najwyższej oraz najniższej średniej rocznej temperaturze powietrza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eastAsia="Calibri"/>
                <w:color w:val="000000"/>
                <w:sz w:val="20"/>
                <w:szCs w:val="20"/>
              </w:rPr>
            </w:pPr>
            <w:r w:rsidRPr="005A73F8">
              <w:rPr>
                <w:rFonts w:eastAsia="Calibri"/>
                <w:color w:val="000000"/>
                <w:sz w:val="20"/>
                <w:szCs w:val="20"/>
              </w:rPr>
              <w:t>wskazuje na mapie klimatycznej obszary o największej i najmniejszej rocznej sumie opadów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eastAsia="Calibri"/>
                <w:color w:val="000000"/>
                <w:sz w:val="20"/>
                <w:szCs w:val="20"/>
              </w:rPr>
            </w:pPr>
            <w:r w:rsidRPr="005A73F8">
              <w:rPr>
                <w:rFonts w:eastAsia="Calibri"/>
                <w:color w:val="000000"/>
                <w:sz w:val="20"/>
                <w:szCs w:val="20"/>
              </w:rPr>
              <w:lastRenderedPageBreak/>
              <w:t xml:space="preserve">porównuje temperaturę powietrza i opady atmosferyczne w klimacie morskim i kontynentalnym 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eastAsia="Calibri"/>
                <w:color w:val="000000"/>
                <w:sz w:val="20"/>
                <w:szCs w:val="20"/>
              </w:rPr>
            </w:pPr>
            <w:r w:rsidRPr="005A73F8">
              <w:rPr>
                <w:rFonts w:eastAsia="Calibri"/>
                <w:color w:val="000000"/>
                <w:sz w:val="20"/>
                <w:szCs w:val="20"/>
              </w:rPr>
              <w:t>wymienia kryteria wydzielania stref krajobrazowych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eastAsia="Calibri"/>
                <w:color w:val="000000"/>
                <w:sz w:val="20"/>
                <w:szCs w:val="20"/>
              </w:rPr>
            </w:pPr>
            <w:r w:rsidRPr="005A73F8">
              <w:rPr>
                <w:rFonts w:eastAsia="Calibri"/>
                <w:color w:val="000000"/>
                <w:sz w:val="20"/>
                <w:szCs w:val="20"/>
              </w:rPr>
              <w:t xml:space="preserve">przedstawia na podstawie ilustracji układ stref krajobrazowych na półkuli północnej 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eastAsia="Calibri"/>
                <w:color w:val="000000"/>
                <w:sz w:val="20"/>
                <w:szCs w:val="20"/>
              </w:rPr>
            </w:pPr>
            <w:r w:rsidRPr="005A73F8">
              <w:rPr>
                <w:rFonts w:eastAsia="Calibri"/>
                <w:color w:val="000000"/>
                <w:sz w:val="20"/>
                <w:szCs w:val="20"/>
              </w:rPr>
              <w:t xml:space="preserve">charakteryzuje warstwy wilgotnego lasu równikowego 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eastAsia="Calibri"/>
                <w:color w:val="000000"/>
                <w:sz w:val="20"/>
                <w:szCs w:val="20"/>
              </w:rPr>
            </w:pPr>
            <w:r w:rsidRPr="005A73F8">
              <w:rPr>
                <w:rFonts w:eastAsia="Calibri"/>
                <w:color w:val="000000"/>
                <w:sz w:val="20"/>
                <w:szCs w:val="20"/>
              </w:rPr>
              <w:t xml:space="preserve">charakteryzuje na podstawie ilustracji krajobrazy sawann i stepów 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eastAsia="Calibri"/>
                <w:color w:val="000000"/>
                <w:sz w:val="20"/>
                <w:szCs w:val="20"/>
              </w:rPr>
            </w:pPr>
            <w:r w:rsidRPr="005A73F8">
              <w:rPr>
                <w:rFonts w:eastAsia="Calibri"/>
                <w:color w:val="000000"/>
                <w:sz w:val="20"/>
                <w:szCs w:val="20"/>
              </w:rPr>
              <w:t xml:space="preserve">omawia klimat stref pustyń gorących i pustyń lodowych 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eastAsia="Calibri"/>
                <w:color w:val="000000"/>
                <w:sz w:val="20"/>
                <w:szCs w:val="20"/>
              </w:rPr>
            </w:pPr>
            <w:r w:rsidRPr="005A73F8">
              <w:rPr>
                <w:rFonts w:eastAsia="Calibri"/>
                <w:color w:val="000000"/>
                <w:sz w:val="20"/>
                <w:szCs w:val="20"/>
              </w:rPr>
              <w:t>omawia rzeźbę terenu pustyń gorących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eastAsia="Calibri"/>
                <w:color w:val="000000"/>
                <w:sz w:val="20"/>
                <w:szCs w:val="20"/>
              </w:rPr>
            </w:pPr>
            <w:r w:rsidRPr="005A73F8">
              <w:rPr>
                <w:rFonts w:eastAsia="Calibri"/>
                <w:color w:val="000000"/>
                <w:sz w:val="20"/>
                <w:szCs w:val="20"/>
              </w:rPr>
              <w:t>omawia cechy krajobrazu śródziemnomorskiego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eastAsia="Calibri"/>
                <w:color w:val="000000"/>
                <w:sz w:val="20"/>
                <w:szCs w:val="20"/>
              </w:rPr>
            </w:pPr>
            <w:r w:rsidRPr="005A73F8">
              <w:rPr>
                <w:rFonts w:eastAsia="Calibri"/>
                <w:color w:val="000000"/>
                <w:sz w:val="20"/>
                <w:szCs w:val="20"/>
              </w:rPr>
              <w:t>charakteryzuje cechy krajobrazu tajgi i tundry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eastAsia="Calibri"/>
                <w:color w:val="000000"/>
                <w:sz w:val="20"/>
                <w:szCs w:val="20"/>
              </w:rPr>
            </w:pPr>
            <w:r w:rsidRPr="005A73F8">
              <w:rPr>
                <w:rFonts w:eastAsia="Calibri"/>
                <w:color w:val="000000"/>
                <w:sz w:val="20"/>
                <w:szCs w:val="20"/>
              </w:rPr>
              <w:t xml:space="preserve">charakteryzuje na podstawie ilustracji piętra roślinne w Himalajach </w:t>
            </w:r>
          </w:p>
        </w:tc>
        <w:tc>
          <w:tcPr>
            <w:tcW w:w="3177" w:type="dxa"/>
          </w:tcPr>
          <w:p w:rsidR="00280524" w:rsidRPr="005A73F8" w:rsidRDefault="00280524" w:rsidP="00402DF3">
            <w:pPr>
              <w:spacing w:line="280" w:lineRule="exact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lastRenderedPageBreak/>
              <w:t>Uczeń: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eastAsia="Calibri"/>
                <w:color w:val="000000"/>
                <w:sz w:val="20"/>
                <w:szCs w:val="20"/>
              </w:rPr>
            </w:pPr>
            <w:r w:rsidRPr="005A73F8">
              <w:rPr>
                <w:rFonts w:eastAsia="Calibri"/>
                <w:color w:val="000000"/>
                <w:sz w:val="20"/>
                <w:szCs w:val="20"/>
              </w:rPr>
              <w:t>oblicza średnią roczną temperaturę powietrza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eastAsia="Calibri"/>
                <w:color w:val="000000"/>
                <w:sz w:val="20"/>
                <w:szCs w:val="20"/>
              </w:rPr>
            </w:pPr>
            <w:r w:rsidRPr="005A73F8">
              <w:rPr>
                <w:rFonts w:eastAsia="Calibri"/>
                <w:color w:val="000000"/>
                <w:sz w:val="20"/>
                <w:szCs w:val="20"/>
              </w:rPr>
              <w:t>oblicza różnicę między średnią temperatura powietrza w najcieplejszym miesiącu i najzimniejszym miesiącu roku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eastAsia="Calibri"/>
                <w:color w:val="000000"/>
                <w:sz w:val="20"/>
                <w:szCs w:val="20"/>
              </w:rPr>
            </w:pPr>
            <w:r w:rsidRPr="005A73F8">
              <w:rPr>
                <w:rFonts w:eastAsia="Calibri"/>
                <w:color w:val="000000"/>
                <w:sz w:val="20"/>
                <w:szCs w:val="20"/>
              </w:rPr>
              <w:t>oblicza roczną sumę opadów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eastAsia="Calibri"/>
                <w:color w:val="000000"/>
                <w:sz w:val="20"/>
                <w:szCs w:val="20"/>
              </w:rPr>
            </w:pPr>
            <w:r w:rsidRPr="005A73F8">
              <w:rPr>
                <w:rFonts w:eastAsia="Calibri"/>
                <w:color w:val="000000"/>
                <w:sz w:val="20"/>
                <w:szCs w:val="20"/>
              </w:rPr>
              <w:lastRenderedPageBreak/>
              <w:t xml:space="preserve">prezentuje przykłady budownictwa, sposoby gospodarowania i zajęcia mieszkańców stref wilgotnych lasów równikowych oraz lasów liściastych i mieszanych 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eastAsia="Calibri"/>
                <w:color w:val="000000"/>
                <w:sz w:val="20"/>
                <w:szCs w:val="20"/>
              </w:rPr>
            </w:pPr>
            <w:r w:rsidRPr="005A73F8">
              <w:rPr>
                <w:rFonts w:eastAsia="Calibri"/>
                <w:color w:val="000000"/>
                <w:sz w:val="20"/>
                <w:szCs w:val="20"/>
              </w:rPr>
              <w:t>porównuje cechy krajobrazu sawann i stepów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eastAsia="Calibri"/>
                <w:color w:val="000000"/>
                <w:sz w:val="20"/>
                <w:szCs w:val="20"/>
              </w:rPr>
            </w:pPr>
            <w:r w:rsidRPr="005A73F8">
              <w:rPr>
                <w:rFonts w:eastAsia="Calibri"/>
                <w:color w:val="000000"/>
                <w:sz w:val="20"/>
                <w:szCs w:val="20"/>
              </w:rPr>
              <w:t>omawia przykłady budownictwa i sposoby gospodarowania w strefach pustyń gorących i pustyń lodowych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eastAsia="Calibri"/>
                <w:color w:val="000000"/>
                <w:sz w:val="20"/>
                <w:szCs w:val="20"/>
              </w:rPr>
            </w:pPr>
            <w:r w:rsidRPr="005A73F8">
              <w:rPr>
                <w:rFonts w:eastAsia="Calibri"/>
                <w:color w:val="000000"/>
                <w:sz w:val="20"/>
                <w:szCs w:val="20"/>
              </w:rPr>
              <w:t xml:space="preserve">prezentuje przykłady budownictwa i sposoby gospodarowania w strefie śródziemnomorskiej 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eastAsia="Calibri"/>
                <w:color w:val="000000"/>
                <w:sz w:val="20"/>
                <w:szCs w:val="20"/>
              </w:rPr>
            </w:pPr>
            <w:r w:rsidRPr="005A73F8">
              <w:rPr>
                <w:rFonts w:eastAsia="Calibri"/>
                <w:color w:val="000000"/>
                <w:sz w:val="20"/>
                <w:szCs w:val="20"/>
              </w:rPr>
              <w:t>porównuje budownictwo i życie mieszkańców stref tajgi i tundry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eastAsia="Calibri"/>
                <w:color w:val="000000"/>
                <w:sz w:val="20"/>
                <w:szCs w:val="20"/>
              </w:rPr>
            </w:pPr>
            <w:r w:rsidRPr="005A73F8">
              <w:rPr>
                <w:rFonts w:eastAsia="Calibri"/>
                <w:color w:val="000000"/>
                <w:sz w:val="20"/>
                <w:szCs w:val="20"/>
              </w:rPr>
              <w:t xml:space="preserve">analizuje zmienność warunków klimatycznych w Himalajach i jej wpływ na życie ludności </w:t>
            </w:r>
          </w:p>
        </w:tc>
        <w:tc>
          <w:tcPr>
            <w:tcW w:w="3175" w:type="dxa"/>
          </w:tcPr>
          <w:p w:rsidR="00280524" w:rsidRPr="005A73F8" w:rsidRDefault="00280524" w:rsidP="00402DF3">
            <w:pPr>
              <w:spacing w:line="280" w:lineRule="exact"/>
              <w:rPr>
                <w:sz w:val="20"/>
                <w:szCs w:val="20"/>
              </w:rPr>
            </w:pPr>
            <w:r w:rsidRPr="005A73F8">
              <w:rPr>
                <w:sz w:val="20"/>
                <w:szCs w:val="20"/>
              </w:rPr>
              <w:lastRenderedPageBreak/>
              <w:t>Uczeń: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eastAsia="Calibri"/>
                <w:color w:val="000000"/>
                <w:sz w:val="20"/>
                <w:szCs w:val="20"/>
              </w:rPr>
            </w:pPr>
            <w:r w:rsidRPr="005A73F8">
              <w:rPr>
                <w:rFonts w:eastAsia="Calibri"/>
                <w:color w:val="000000"/>
                <w:sz w:val="20"/>
                <w:szCs w:val="20"/>
              </w:rPr>
              <w:t xml:space="preserve">przedstawia zróżnicowanie temperatury powietrza i opadów atmosferycznych na Ziemi na podstawie map tematycznych 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eastAsia="Calibri"/>
                <w:color w:val="000000"/>
                <w:sz w:val="20"/>
                <w:szCs w:val="20"/>
              </w:rPr>
            </w:pPr>
            <w:r w:rsidRPr="005A73F8">
              <w:rPr>
                <w:rFonts w:eastAsia="Calibri"/>
                <w:color w:val="000000"/>
                <w:sz w:val="20"/>
                <w:szCs w:val="20"/>
              </w:rPr>
              <w:t>omawia wpływ człowieka na krajobrazy Ziemi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eastAsia="Calibri"/>
                <w:color w:val="000000"/>
                <w:sz w:val="20"/>
                <w:szCs w:val="20"/>
              </w:rPr>
            </w:pPr>
            <w:r w:rsidRPr="005A73F8">
              <w:rPr>
                <w:rFonts w:eastAsia="Calibri"/>
                <w:color w:val="000000"/>
                <w:sz w:val="20"/>
                <w:szCs w:val="20"/>
              </w:rPr>
              <w:lastRenderedPageBreak/>
              <w:t>porównuje wilgotne lasy równikowe z lasami liściastymi i mieszanymi strefy umiarkowanej pod względem klimatu, roślinności i świata zwierząt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eastAsia="Calibri"/>
                <w:color w:val="000000"/>
                <w:sz w:val="20"/>
                <w:szCs w:val="20"/>
              </w:rPr>
            </w:pPr>
            <w:r w:rsidRPr="005A73F8">
              <w:rPr>
                <w:rFonts w:eastAsia="Calibri"/>
                <w:color w:val="000000"/>
                <w:sz w:val="20"/>
                <w:szCs w:val="20"/>
              </w:rPr>
              <w:t>analizuje strefy sawann i stepów pod względem położenia, warunków klimatycznych i głównych cech krajobrazu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eastAsia="Calibri"/>
                <w:color w:val="000000"/>
                <w:sz w:val="20"/>
                <w:szCs w:val="20"/>
              </w:rPr>
            </w:pPr>
            <w:r w:rsidRPr="005A73F8">
              <w:rPr>
                <w:rFonts w:eastAsia="Calibri"/>
                <w:color w:val="000000"/>
                <w:sz w:val="20"/>
                <w:szCs w:val="20"/>
              </w:rPr>
              <w:t>przedstawia podobieństwa i różnice między krajobrazami pustyń gorących i pustyń lodowych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eastAsia="Calibri"/>
                <w:color w:val="000000"/>
                <w:sz w:val="20"/>
                <w:szCs w:val="20"/>
              </w:rPr>
            </w:pPr>
            <w:r w:rsidRPr="005A73F8">
              <w:rPr>
                <w:rFonts w:eastAsia="Calibri"/>
                <w:color w:val="000000"/>
                <w:sz w:val="20"/>
                <w:szCs w:val="20"/>
              </w:rPr>
              <w:t xml:space="preserve">opisuje na podstawie dodatkowych źródeł informacji zróżnicowanie przyrodnicze i kulturowe strefy śródziemnomorskiej </w:t>
            </w:r>
          </w:p>
          <w:p w:rsidR="00280524" w:rsidRPr="005A73F8" w:rsidRDefault="00280524" w:rsidP="00280524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eastAsia="Calibri"/>
                <w:color w:val="000000"/>
                <w:sz w:val="20"/>
                <w:szCs w:val="20"/>
              </w:rPr>
            </w:pPr>
            <w:r w:rsidRPr="005A73F8">
              <w:rPr>
                <w:rFonts w:eastAsia="Calibri"/>
                <w:color w:val="000000"/>
                <w:sz w:val="20"/>
                <w:szCs w:val="20"/>
              </w:rPr>
              <w:t>porównuje rozmieszczenie stref krajobrazowych na Ziemi i pięter roślinności w górach</w:t>
            </w:r>
          </w:p>
        </w:tc>
      </w:tr>
    </w:tbl>
    <w:p w:rsidR="00280524" w:rsidRPr="005A73F8" w:rsidRDefault="00280524" w:rsidP="00280524">
      <w:pPr>
        <w:rPr>
          <w:sz w:val="20"/>
          <w:szCs w:val="20"/>
        </w:rPr>
      </w:pPr>
    </w:p>
    <w:p w:rsidR="00962C07" w:rsidRDefault="00962C07">
      <w:bookmarkStart w:id="0" w:name="_GoBack"/>
      <w:bookmarkEnd w:id="0"/>
    </w:p>
    <w:sectPr w:rsidR="00962C07" w:rsidSect="00C854BD">
      <w:footerReference w:type="default" r:id="rId5"/>
      <w:pgSz w:w="16838" w:h="11906" w:orient="landscape"/>
      <w:pgMar w:top="709" w:right="110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1572715"/>
      <w:docPartObj>
        <w:docPartGallery w:val="Page Numbers (Bottom of Page)"/>
        <w:docPartUnique/>
      </w:docPartObj>
    </w:sdtPr>
    <w:sdtEndPr/>
    <w:sdtContent>
      <w:p w:rsidR="00A260BE" w:rsidRDefault="0028052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A260BE" w:rsidRDefault="00280524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6BC7"/>
    <w:multiLevelType w:val="hybridMultilevel"/>
    <w:tmpl w:val="0254C21E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E1C11"/>
    <w:multiLevelType w:val="hybridMultilevel"/>
    <w:tmpl w:val="ED488280"/>
    <w:lvl w:ilvl="0" w:tplc="4B521306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347F6"/>
    <w:multiLevelType w:val="hybridMultilevel"/>
    <w:tmpl w:val="B202A6F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3" w15:restartNumberingAfterBreak="0">
    <w:nsid w:val="55236B45"/>
    <w:multiLevelType w:val="hybridMultilevel"/>
    <w:tmpl w:val="97981F8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4275A26"/>
    <w:multiLevelType w:val="hybridMultilevel"/>
    <w:tmpl w:val="EF4E02F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8F4"/>
    <w:rsid w:val="00280524"/>
    <w:rsid w:val="007738F4"/>
    <w:rsid w:val="0096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4A42A-25B3-4FD0-A079-6DE711F7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0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80524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28052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052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2805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05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052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1896</Words>
  <Characters>11380</Characters>
  <Application>Microsoft Office Word</Application>
  <DocSecurity>0</DocSecurity>
  <Lines>94</Lines>
  <Paragraphs>26</Paragraphs>
  <ScaleCrop>false</ScaleCrop>
  <Company/>
  <LinksUpToDate>false</LinksUpToDate>
  <CharactersWithSpaces>13250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2025-09-15T11:44:00Z</dcterms:created>
  <dcterms:modified xsi:type="dcterms:W3CDTF">2025-09-15T11:45:00Z</dcterms:modified>
</cp:coreProperties>
</file>