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8D" w:rsidRPr="00F54D8D" w:rsidRDefault="00F54D8D" w:rsidP="00F54D8D">
      <w:pPr>
        <w:widowControl w:val="0"/>
        <w:autoSpaceDE w:val="0"/>
        <w:autoSpaceDN w:val="0"/>
        <w:spacing w:after="0" w:line="240" w:lineRule="auto"/>
        <w:ind w:left="142" w:right="119"/>
        <w:rPr>
          <w:rFonts w:eastAsia="Humanst521EU-Normal" w:cstheme="minorHAnsi"/>
          <w:b/>
          <w:color w:val="231F20"/>
          <w:sz w:val="28"/>
          <w:shd w:val="clear" w:color="auto" w:fill="FFFFFF"/>
        </w:rPr>
      </w:pPr>
      <w:r w:rsidRPr="00F54D8D">
        <w:rPr>
          <w:rFonts w:eastAsia="Humanst521EU-Normal" w:cstheme="minorHAnsi"/>
          <w:b/>
          <w:color w:val="231F20"/>
          <w:sz w:val="28"/>
          <w:shd w:val="clear" w:color="auto" w:fill="FFFFFF"/>
        </w:rPr>
        <w:t>Wymagania edukacyjne z biologii dla klasy 5 szkoły podstawowej na rok szkolny 2025/2026</w:t>
      </w:r>
      <w:r w:rsidRPr="00F54D8D">
        <w:rPr>
          <w:rFonts w:eastAsia="Humanst521EU-Normal" w:cstheme="minorHAnsi"/>
          <w:b/>
          <w:color w:val="231F20"/>
          <w:sz w:val="28"/>
          <w:shd w:val="clear" w:color="auto" w:fill="FFFFFF"/>
        </w:rPr>
        <w:br/>
        <w:t xml:space="preserve">oparte na </w:t>
      </w:r>
      <w:r w:rsidRPr="00F54D8D">
        <w:rPr>
          <w:rFonts w:eastAsia="Humanst521EU-Normal" w:cstheme="minorHAnsi"/>
          <w:b/>
          <w:i/>
          <w:color w:val="231F20"/>
          <w:sz w:val="28"/>
          <w:shd w:val="clear" w:color="auto" w:fill="FFFFFF"/>
        </w:rPr>
        <w:t xml:space="preserve">Programie nauczania biologii „Puls życia” </w:t>
      </w:r>
      <w:r w:rsidRPr="00F54D8D">
        <w:rPr>
          <w:rFonts w:eastAsia="Humanst521EU-Normal" w:cstheme="minorHAnsi"/>
          <w:b/>
          <w:color w:val="231F20"/>
          <w:sz w:val="28"/>
          <w:shd w:val="clear" w:color="auto" w:fill="FFFFFF"/>
        </w:rPr>
        <w:t>autorstwa Anny Zdziennickiej</w:t>
      </w:r>
    </w:p>
    <w:p w:rsidR="00F54D8D" w:rsidRPr="00F54D8D" w:rsidRDefault="00F54D8D" w:rsidP="00F54D8D">
      <w:pPr>
        <w:widowControl w:val="0"/>
        <w:autoSpaceDE w:val="0"/>
        <w:autoSpaceDN w:val="0"/>
        <w:spacing w:after="0" w:line="240" w:lineRule="auto"/>
        <w:ind w:left="142" w:right="119"/>
        <w:rPr>
          <w:rFonts w:eastAsia="Humanst521EU-Normal" w:cstheme="minorHAnsi"/>
          <w:b/>
          <w:color w:val="231F20"/>
          <w:sz w:val="28"/>
          <w:shd w:val="clear" w:color="auto" w:fill="FFFFFF"/>
        </w:rPr>
      </w:pPr>
      <w:r w:rsidRPr="00F54D8D">
        <w:rPr>
          <w:rFonts w:eastAsia="Humanst521EU-Normal" w:cstheme="minorHAnsi"/>
          <w:b/>
          <w:color w:val="231F20"/>
          <w:sz w:val="28"/>
          <w:shd w:val="clear" w:color="auto" w:fill="FFFFFF"/>
        </w:rPr>
        <w:t>ZSS w Zagórniku, mgr Marzena Michniewicz-Bąk</w:t>
      </w:r>
    </w:p>
    <w:p w:rsidR="00F54D8D" w:rsidRPr="00F54D8D" w:rsidRDefault="00F54D8D" w:rsidP="00F54D8D">
      <w:pPr>
        <w:widowControl w:val="0"/>
        <w:autoSpaceDE w:val="0"/>
        <w:autoSpaceDN w:val="0"/>
        <w:spacing w:after="0" w:line="240" w:lineRule="auto"/>
        <w:ind w:left="142" w:right="119"/>
        <w:rPr>
          <w:rFonts w:eastAsia="Humanst521EU-Normal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-68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89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spacing w:before="1"/>
              <w:ind w:left="890" w:hanging="170"/>
              <w:rPr>
                <w:rFonts w:eastAsia="Humanst521EU-Normal" w:cstheme="minorHAnsi"/>
                <w:b/>
                <w:sz w:val="17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1. Biologia jako nauka</w:t>
            </w:r>
          </w:p>
          <w:p w:rsidR="00F54D8D" w:rsidRPr="00F54D8D" w:rsidRDefault="00F54D8D" w:rsidP="00F54D8D">
            <w:pPr>
              <w:spacing w:before="52"/>
              <w:ind w:left="49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52" w:line="206" w:lineRule="exact"/>
              <w:ind w:left="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Uczeń:</w:t>
            </w:r>
          </w:p>
          <w:p w:rsidR="00F54D8D" w:rsidRPr="00F54D8D" w:rsidRDefault="00F54D8D" w:rsidP="00F54D8D">
            <w:pPr>
              <w:numPr>
                <w:ilvl w:val="0"/>
                <w:numId w:val="2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biologię jako naukę o organizmach</w:t>
            </w:r>
          </w:p>
          <w:p w:rsidR="00F54D8D" w:rsidRPr="00F54D8D" w:rsidRDefault="00F54D8D" w:rsidP="00F54D8D">
            <w:pPr>
              <w:numPr>
                <w:ilvl w:val="0"/>
                <w:numId w:val="2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czynności życiowe organizmów</w:t>
            </w:r>
          </w:p>
          <w:p w:rsidR="00F54D8D" w:rsidRPr="00F54D8D" w:rsidRDefault="00F54D8D" w:rsidP="00F54D8D">
            <w:pPr>
              <w:numPr>
                <w:ilvl w:val="0"/>
                <w:numId w:val="2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52" w:line="206" w:lineRule="exact"/>
              <w:ind w:left="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Uczeń:</w:t>
            </w:r>
          </w:p>
          <w:p w:rsidR="00F54D8D" w:rsidRPr="00F54D8D" w:rsidRDefault="00F54D8D" w:rsidP="00F54D8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 przedmiot badań biologii jako nauki</w:t>
            </w:r>
          </w:p>
          <w:p w:rsidR="00F54D8D" w:rsidRPr="00F54D8D" w:rsidRDefault="00F54D8D" w:rsidP="00F54D8D">
            <w:pPr>
              <w:numPr>
                <w:ilvl w:val="0"/>
                <w:numId w:val="2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opisuje wskazane cechy organizmów</w:t>
            </w:r>
          </w:p>
          <w:p w:rsidR="00F54D8D" w:rsidRPr="00F54D8D" w:rsidRDefault="00F54D8D" w:rsidP="00F54D8D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52" w:line="206" w:lineRule="exact"/>
              <w:ind w:left="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Uczeń:</w:t>
            </w:r>
          </w:p>
          <w:p w:rsidR="00F54D8D" w:rsidRPr="00F54D8D" w:rsidRDefault="00F54D8D" w:rsidP="00F54D8D">
            <w:pPr>
              <w:numPr>
                <w:ilvl w:val="0"/>
                <w:numId w:val="2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cechy wspólne organizmów</w:t>
            </w:r>
          </w:p>
          <w:p w:rsidR="00F54D8D" w:rsidRPr="00F54D8D" w:rsidRDefault="00F54D8D" w:rsidP="00F54D8D">
            <w:pPr>
              <w:numPr>
                <w:ilvl w:val="0"/>
                <w:numId w:val="2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opisuje czynności życiowe organizmów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right="227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52" w:line="206" w:lineRule="exact"/>
              <w:ind w:left="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Uczeń:</w:t>
            </w:r>
          </w:p>
          <w:p w:rsidR="00F54D8D" w:rsidRPr="00F54D8D" w:rsidRDefault="00F54D8D" w:rsidP="00F54D8D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wszystkie czynności życiowe organizmów</w:t>
            </w:r>
          </w:p>
          <w:p w:rsidR="00F54D8D" w:rsidRPr="00F54D8D" w:rsidRDefault="00F54D8D" w:rsidP="00F54D8D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wymienia hierarchicznie poziomy budowy organizmu roślinnego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organizmu zwierzęcego</w:t>
            </w:r>
          </w:p>
          <w:p w:rsidR="00F54D8D" w:rsidRPr="00F54D8D" w:rsidRDefault="00F54D8D" w:rsidP="00F54D8D">
            <w:pPr>
              <w:numPr>
                <w:ilvl w:val="0"/>
                <w:numId w:val="2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52" w:line="206" w:lineRule="exact"/>
              <w:ind w:left="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Uczeń:</w:t>
            </w:r>
          </w:p>
          <w:p w:rsidR="00F54D8D" w:rsidRPr="00F54D8D" w:rsidRDefault="00F54D8D" w:rsidP="00F54D8D">
            <w:pPr>
              <w:numPr>
                <w:ilvl w:val="0"/>
                <w:numId w:val="2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jedność budowy organizmów</w:t>
            </w:r>
          </w:p>
          <w:p w:rsidR="00F54D8D" w:rsidRPr="00F54D8D" w:rsidRDefault="00F54D8D" w:rsidP="00F54D8D">
            <w:pPr>
              <w:numPr>
                <w:ilvl w:val="0"/>
                <w:numId w:val="2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porównuje poziomy organizacji organizmów u roślin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zwierząt</w:t>
            </w:r>
          </w:p>
          <w:p w:rsidR="00F54D8D" w:rsidRPr="00F54D8D" w:rsidRDefault="00F54D8D" w:rsidP="00F54D8D">
            <w:pPr>
              <w:numPr>
                <w:ilvl w:val="0"/>
                <w:numId w:val="2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F54D8D" w:rsidRPr="00F54D8D" w:rsidTr="00A04648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2. Jak poznawać biologię?</w:t>
            </w:r>
          </w:p>
          <w:p w:rsidR="00F54D8D" w:rsidRPr="00F54D8D" w:rsidRDefault="00F54D8D" w:rsidP="00F54D8D">
            <w:pPr>
              <w:spacing w:before="61" w:line="235" w:lineRule="auto"/>
              <w:ind w:left="220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62" w:line="206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obserwacje</w:t>
            </w:r>
          </w:p>
          <w:p w:rsidR="00F54D8D" w:rsidRPr="00F54D8D" w:rsidRDefault="00F54D8D" w:rsidP="00F54D8D">
            <w:pPr>
              <w:spacing w:before="2" w:line="235" w:lineRule="auto"/>
              <w:ind w:left="226" w:right="14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doświadczenia jako źródła wiedzy biologicznej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źródła wiedzy biologicznej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before="3" w:line="235" w:lineRule="auto"/>
              <w:ind w:left="51" w:right="607"/>
              <w:jc w:val="both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porównuje obserwację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z doświadczeniem jako źródła wiedzy biologicznej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korzysta ze źródeł wiedzy wskazanych przez nauczyciela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opisu przeprowadza doświadczenie metodą naukową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rozróżnia próbę kontrolną i próbę badawczą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opisuje źródła wiedzy biologicznej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zalety metody naukowej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przeprowadza doświadczenie metodą naukową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posługuje się właściwymi źródłami wiedzy biologicznej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do rozwiązywania wskazanych problemów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cechy dobrego badacza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planuje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przeprowadza doświadczenie metodą naukową</w:t>
            </w:r>
          </w:p>
          <w:p w:rsidR="00F54D8D" w:rsidRPr="00F54D8D" w:rsidRDefault="00F54D8D" w:rsidP="00F54D8D">
            <w:pPr>
              <w:numPr>
                <w:ilvl w:val="0"/>
                <w:numId w:val="2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F54D8D" w:rsidRPr="00F54D8D" w:rsidRDefault="00F54D8D" w:rsidP="00F54D8D">
            <w:pPr>
              <w:numPr>
                <w:ilvl w:val="0"/>
                <w:numId w:val="2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F54D8D" w:rsidRPr="00F54D8D" w:rsidTr="00A04648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227" w:right="500" w:hanging="17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3. Obserwacje mikroskopowe</w:t>
            </w:r>
          </w:p>
          <w:p w:rsidR="00F54D8D" w:rsidRPr="00F54D8D" w:rsidRDefault="00F54D8D" w:rsidP="00F54D8D">
            <w:pPr>
              <w:spacing w:before="65" w:line="235" w:lineRule="auto"/>
              <w:ind w:left="227" w:right="605" w:hanging="172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 nazywa części mikroskopu optycznego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nazywa wskazane przez nauczyciela części mikroskopu optycznego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wykonuje proste preparaty mikroskopowe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oblicza powiększenie obrazu mikroskopu spod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opisuje budowę mikroskopu optycznego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wykonuje preparaty mikroskopowe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nastawia ostrość mikroskopu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F54D8D" w:rsidRPr="00F54D8D" w:rsidRDefault="00F54D8D" w:rsidP="00F54D8D">
            <w:pPr>
              <w:numPr>
                <w:ilvl w:val="0"/>
                <w:numId w:val="2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wykonuje preparaty mikroskopowe, nastawia ostrość mikroskopu, rysuje obraz widziany pod mikroskopem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F54D8D" w:rsidRPr="00F54D8D" w:rsidRDefault="00F54D8D" w:rsidP="00F54D8D">
            <w:pPr>
              <w:numPr>
                <w:ilvl w:val="0"/>
                <w:numId w:val="2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wskazuje zalety mikroskopu elektronowego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*</w:t>
            </w: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  <w:sectPr w:rsidR="00F54D8D" w:rsidRPr="00F54D8D" w:rsidSect="00375EDD">
          <w:footerReference w:type="default" r:id="rId5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  <w:r w:rsidRPr="00F54D8D">
              <w:rPr>
                <w:rFonts w:eastAsia="Humanst521EU-Normal" w:cstheme="minorHAnsi"/>
                <w:sz w:val="17"/>
              </w:rPr>
              <w:t>4. Hierarchiczna budowa organizmów</w:t>
            </w:r>
          </w:p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wskazuje   komórki jako podstawowej jednostki życia</w:t>
            </w:r>
          </w:p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 elementy stopniowego komplikowania się organizmu roślinnego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6"/>
              </w:numPr>
              <w:spacing w:before="87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 elementy stopniowego komplikowania się organizmu roślinnego i zwierzęcego</w:t>
            </w: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6"/>
              </w:numPr>
              <w:spacing w:before="87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omawia  na  ilustracji stopniowe komplikowania się budowy organizmów  zwierzęcych i  roślinnych, zwracając uwagę na różnicę organizmu roślinnego i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analizuje na  ilustracji stopniowe komplikowania się budowy organizmów  zwierzęcych i  roślinnych</w:t>
            </w:r>
          </w:p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</w:p>
        </w:tc>
      </w:tr>
      <w:tr w:rsidR="00F54D8D" w:rsidRPr="00F54D8D" w:rsidTr="00A04648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spacing w:before="1"/>
              <w:ind w:left="1657"/>
              <w:rPr>
                <w:rFonts w:eastAsia="Humanst521EU-Normal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227" w:right="348" w:hanging="17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5. Budowa komórki zwierzęcej</w:t>
            </w:r>
          </w:p>
          <w:p w:rsidR="00F54D8D" w:rsidRPr="00F54D8D" w:rsidRDefault="00F54D8D" w:rsidP="00F54D8D">
            <w:pPr>
              <w:spacing w:before="61" w:line="235" w:lineRule="auto"/>
              <w:ind w:left="220" w:right="242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komórkę jako podstawową jednostkę życia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organizmów jedno-</w:t>
            </w:r>
          </w:p>
          <w:p w:rsidR="00F54D8D" w:rsidRPr="00F54D8D" w:rsidRDefault="00F54D8D" w:rsidP="00F54D8D">
            <w:pPr>
              <w:spacing w:line="204" w:lineRule="exact"/>
              <w:ind w:left="226"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wielokomórkowych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obserwuje preparat nabłonka przygotowany przez nauczyciela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before="2" w:line="235" w:lineRule="auto"/>
              <w:ind w:left="51" w:right="159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organelle komórki zwierzęcej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wykonuje preparat nabłonka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286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opisuje kształty komórek zwierzęcych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opisuje budowę komórki zwierzęcej na podstawie ilustracji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wykonuje preparat nabłonka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307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line="205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wykonuje preparat nabłonka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before="61" w:line="235" w:lineRule="auto"/>
              <w:ind w:left="221" w:right="307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sprawnie posługuje się mikroskopem</w:t>
            </w:r>
          </w:p>
          <w:p w:rsidR="00F54D8D" w:rsidRPr="00F54D8D" w:rsidRDefault="00F54D8D" w:rsidP="00F54D8D">
            <w:pPr>
              <w:numPr>
                <w:ilvl w:val="0"/>
                <w:numId w:val="22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eastAsia="Humanst521EU-Normal" w:cstheme="minorHAnsi"/>
                <w:spacing w:val="-2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54D8D" w:rsidRPr="00F54D8D" w:rsidRDefault="00F54D8D" w:rsidP="00F54D8D">
            <w:pPr>
              <w:spacing w:before="3" w:line="235" w:lineRule="auto"/>
              <w:ind w:left="225" w:right="9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54D8D" w:rsidRPr="00F54D8D" w:rsidTr="00A04648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227" w:right="157" w:hanging="17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6. Komórka roślinna. Inne rodzaje komórek</w:t>
            </w:r>
          </w:p>
          <w:p w:rsidR="00F54D8D" w:rsidRPr="00F54D8D" w:rsidRDefault="00F54D8D" w:rsidP="00F54D8D">
            <w:pPr>
              <w:spacing w:before="61" w:line="235" w:lineRule="auto"/>
              <w:ind w:left="220" w:right="242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eastAsia="Humanst521EU-Normal" w:cstheme="minorHAnsi"/>
                <w:spacing w:val="-2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br/>
              <w:t xml:space="preserve">i schematów wnioskuje </w:t>
            </w: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br/>
              <w:t>o komórkowej budowie organizmów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eastAsia="Humanst521EU-Normal" w:cstheme="minorHAnsi"/>
                <w:i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elementy budowy komórki roślinnej, zwierzęcej, bakteryjnej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i </w:t>
            </w: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grzybowej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eastAsia="Humanst521EU-Normal" w:cstheme="minorHAnsi"/>
                <w:spacing w:val="-2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komórki bezjądrowej i jądrowej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eastAsia="Humanst521EU-Normal" w:cstheme="minorHAnsi"/>
                <w:i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grzybowej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wykonuje preparat moczarki kanadyjskiej</w:t>
            </w:r>
          </w:p>
          <w:p w:rsidR="00F54D8D" w:rsidRPr="00F54D8D" w:rsidRDefault="00F54D8D" w:rsidP="00F54D8D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obserwuje pod mikroskopem organelle wskazane przez nauczyciela</w:t>
            </w:r>
          </w:p>
          <w:p w:rsidR="00F54D8D" w:rsidRPr="00F54D8D" w:rsidRDefault="00F54D8D" w:rsidP="00F54D8D">
            <w:pPr>
              <w:spacing w:line="204" w:lineRule="exact"/>
              <w:ind w:left="221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:rsidR="00F54D8D" w:rsidRPr="00F54D8D" w:rsidRDefault="00F54D8D" w:rsidP="00F54D8D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wykonuje preparat moczarki kanadyjskiej</w:t>
            </w:r>
          </w:p>
          <w:p w:rsidR="00F54D8D" w:rsidRPr="00F54D8D" w:rsidRDefault="00F54D8D" w:rsidP="00F54D8D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odróżnia pod mikroskopem elementy budowy komórki</w:t>
            </w:r>
          </w:p>
          <w:p w:rsidR="00F54D8D" w:rsidRPr="00F54D8D" w:rsidRDefault="00F54D8D" w:rsidP="00F54D8D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rolę poszczególnych elementów komórki</w:t>
            </w:r>
          </w:p>
          <w:p w:rsidR="00F54D8D" w:rsidRPr="00F54D8D" w:rsidRDefault="00F54D8D" w:rsidP="00F54D8D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F54D8D" w:rsidRPr="00F54D8D" w:rsidRDefault="00F54D8D" w:rsidP="00F54D8D">
            <w:pPr>
              <w:spacing w:line="235" w:lineRule="auto"/>
              <w:ind w:left="220" w:right="13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0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elementy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funkcje budowy komórki</w:t>
            </w:r>
          </w:p>
          <w:p w:rsidR="00F54D8D" w:rsidRPr="00F54D8D" w:rsidRDefault="00F54D8D" w:rsidP="00F54D8D">
            <w:pPr>
              <w:numPr>
                <w:ilvl w:val="0"/>
                <w:numId w:val="20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54D8D" w:rsidRPr="00F54D8D" w:rsidRDefault="00F54D8D" w:rsidP="00F54D8D">
            <w:pPr>
              <w:numPr>
                <w:ilvl w:val="0"/>
                <w:numId w:val="20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221" w:right="68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0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analizuje różnice między poszczególnymi typami komórek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i wykazuje ich związek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z pełnionymi funkcjami</w:t>
            </w:r>
          </w:p>
          <w:p w:rsidR="00F54D8D" w:rsidRPr="00F54D8D" w:rsidRDefault="00F54D8D" w:rsidP="00F54D8D">
            <w:pPr>
              <w:numPr>
                <w:ilvl w:val="0"/>
                <w:numId w:val="20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221" w:right="248" w:hanging="170"/>
              <w:rPr>
                <w:rFonts w:eastAsia="Humanst521EU-Normal" w:cstheme="minorHAnsi"/>
                <w:sz w:val="17"/>
              </w:rPr>
            </w:pP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  <w:sectPr w:rsidR="00F54D8D" w:rsidRPr="00F54D8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-68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spacing w:before="9"/>
              <w:rPr>
                <w:rFonts w:eastAsia="Humanst521EU-Normal" w:cstheme="minorHAnsi"/>
                <w:b/>
                <w:sz w:val="15"/>
              </w:rPr>
            </w:pPr>
          </w:p>
          <w:p w:rsidR="00F54D8D" w:rsidRPr="00F54D8D" w:rsidRDefault="00F54D8D" w:rsidP="00F54D8D">
            <w:pPr>
              <w:spacing w:before="1"/>
              <w:ind w:left="817"/>
              <w:jc w:val="center"/>
              <w:rPr>
                <w:rFonts w:eastAsia="Humanst521EU-Normal" w:cstheme="minorHAnsi"/>
                <w:b/>
                <w:sz w:val="17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II. Budowa i czynności życiowe organizmów</w:t>
            </w:r>
          </w:p>
          <w:p w:rsidR="00F54D8D" w:rsidRPr="00F54D8D" w:rsidRDefault="00F54D8D" w:rsidP="00F54D8D">
            <w:pPr>
              <w:spacing w:before="9"/>
              <w:jc w:val="center"/>
              <w:rPr>
                <w:rFonts w:eastAsia="Humanst521EU-Normal" w:cstheme="minorHAnsi"/>
                <w:b/>
                <w:sz w:val="15"/>
              </w:rPr>
            </w:pPr>
          </w:p>
          <w:p w:rsidR="00F54D8D" w:rsidRPr="00F54D8D" w:rsidRDefault="00F54D8D" w:rsidP="00F54D8D">
            <w:pPr>
              <w:spacing w:before="1"/>
              <w:ind w:left="3819"/>
              <w:rPr>
                <w:rFonts w:eastAsia="Humanst521EU-Normal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67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7. Samożywność</w:t>
            </w:r>
          </w:p>
          <w:p w:rsidR="00F54D8D" w:rsidRPr="00F54D8D" w:rsidRDefault="00F54D8D" w:rsidP="00F54D8D">
            <w:pPr>
              <w:spacing w:before="61" w:line="235" w:lineRule="auto"/>
              <w:ind w:left="223" w:right="323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jest odżywianie się</w:t>
            </w:r>
          </w:p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jest samożywność</w:t>
            </w:r>
          </w:p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organizmów samożywnych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237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wskazuje fotosyntezę jako sposób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odżywiania się</w:t>
            </w:r>
          </w:p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substancje biorące udział w fotosyntezie</w:t>
            </w:r>
          </w:p>
          <w:p w:rsidR="00F54D8D" w:rsidRPr="00F54D8D" w:rsidRDefault="00F54D8D" w:rsidP="00F54D8D">
            <w:pPr>
              <w:spacing w:before="1" w:line="235" w:lineRule="auto"/>
              <w:ind w:left="226"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wymienia produkty fotosyntezy</w:t>
            </w:r>
          </w:p>
          <w:p w:rsidR="00F54D8D" w:rsidRPr="00F54D8D" w:rsidRDefault="00F54D8D" w:rsidP="00F54D8D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before="61" w:line="235" w:lineRule="auto"/>
              <w:ind w:left="51" w:right="53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czynnikiniezbędne do przeprowadzania fotosyntezy</w:t>
            </w:r>
          </w:p>
          <w:p w:rsidR="00F54D8D" w:rsidRPr="00F54D8D" w:rsidRDefault="00F54D8D" w:rsidP="00F54D8D">
            <w:pPr>
              <w:numPr>
                <w:ilvl w:val="0"/>
                <w:numId w:val="34"/>
              </w:numPr>
              <w:tabs>
                <w:tab w:val="left" w:pos="227"/>
              </w:tabs>
              <w:spacing w:line="205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substraty</w:t>
            </w:r>
          </w:p>
          <w:p w:rsidR="00F54D8D" w:rsidRPr="00F54D8D" w:rsidRDefault="00F54D8D" w:rsidP="00F54D8D">
            <w:pPr>
              <w:spacing w:line="204" w:lineRule="exact"/>
              <w:ind w:lef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produkty fotosyntezy</w:t>
            </w:r>
          </w:p>
          <w:p w:rsidR="00F54D8D" w:rsidRPr="00F54D8D" w:rsidRDefault="00F54D8D" w:rsidP="00F54D8D">
            <w:pPr>
              <w:numPr>
                <w:ilvl w:val="0"/>
                <w:numId w:val="33"/>
              </w:numPr>
              <w:tabs>
                <w:tab w:val="left" w:pos="227"/>
              </w:tabs>
              <w:spacing w:line="237" w:lineRule="auto"/>
              <w:ind w:right="263"/>
              <w:rPr>
                <w:rFonts w:eastAsia="Humanst521EU-Normal" w:cstheme="minorHAnsi"/>
                <w:i/>
                <w:sz w:val="17"/>
              </w:rPr>
            </w:pP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F54D8D" w:rsidRPr="00F54D8D" w:rsidRDefault="00F54D8D" w:rsidP="00F54D8D">
            <w:pPr>
              <w:numPr>
                <w:ilvl w:val="0"/>
                <w:numId w:val="32"/>
              </w:numPr>
              <w:tabs>
                <w:tab w:val="left" w:pos="227"/>
              </w:tabs>
              <w:spacing w:line="235" w:lineRule="auto"/>
              <w:ind w:right="20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przeprowadza doświadczenie wykazujące wpływ dwutlenku węgla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na czym polega fotosynteza</w:t>
            </w:r>
          </w:p>
          <w:p w:rsidR="00F54D8D" w:rsidRPr="00F54D8D" w:rsidRDefault="00F54D8D" w:rsidP="00F54D8D">
            <w:pPr>
              <w:numPr>
                <w:ilvl w:val="0"/>
                <w:numId w:val="18"/>
              </w:numPr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zależność przebiegu fotosyntezy od obecności </w:t>
            </w:r>
            <w:r w:rsidRPr="00F54D8D">
              <w:rPr>
                <w:rFonts w:eastAsia="Humanst521EU-Normal" w:cstheme="minorHAnsi"/>
                <w:color w:val="231F20"/>
                <w:spacing w:val="-3"/>
                <w:sz w:val="17"/>
              </w:rPr>
              <w:t xml:space="preserve">wody,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dwutlenkuwęgla</w:t>
            </w:r>
            <w:r w:rsidRPr="00F54D8D">
              <w:rPr>
                <w:rFonts w:eastAsia="Humanst521EU-Normal" w:cstheme="minorHAnsi"/>
                <w:sz w:val="17"/>
              </w:rPr>
              <w:br/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i światła</w:t>
            </w:r>
          </w:p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schematycznie zapisuje i omawia przebieg fotosyntezy</w:t>
            </w:r>
          </w:p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F54D8D" w:rsidRPr="00F54D8D" w:rsidRDefault="00F54D8D" w:rsidP="00F54D8D">
            <w:pPr>
              <w:spacing w:line="207" w:lineRule="exact"/>
              <w:ind w:lef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analizuje przystosowanie roślin do przeprowadzania fotosyntezy</w:t>
            </w:r>
          </w:p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F54D8D" w:rsidRPr="00F54D8D" w:rsidRDefault="00F54D8D" w:rsidP="00F54D8D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podstawie zdobytej wcześniej wiedzy wskazuje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w różnych warzywach</w:t>
            </w:r>
            <w:r w:rsidRPr="00F54D8D">
              <w:rPr>
                <w:rFonts w:eastAsia="Humanst521EU-Normal" w:cstheme="minorHAnsi"/>
                <w:sz w:val="17"/>
              </w:rPr>
              <w:br/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i owocach materiały zapasowe jako produkty fotosyntezy</w:t>
            </w:r>
          </w:p>
        </w:tc>
      </w:tr>
      <w:tr w:rsidR="00F54D8D" w:rsidRPr="00F54D8D" w:rsidTr="00A04648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8. Cudzożywność</w:t>
            </w:r>
          </w:p>
          <w:p w:rsidR="00F54D8D" w:rsidRPr="00F54D8D" w:rsidRDefault="00F54D8D" w:rsidP="00F54D8D">
            <w:pPr>
              <w:spacing w:before="61" w:line="235" w:lineRule="auto"/>
              <w:ind w:left="222" w:right="580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jest cudzożywność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organizmów cudzożywnych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rodzaje cudzożywności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379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krótko opisuje różne sposoby odżywiania się zwierząt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17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wybrane sposoby cudzożywności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podaje przykłady organizmów należących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do różnych gruporganizmów cudzożywnych</w:t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51" w:right="211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221" w:right="489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F54D8D" w:rsidRPr="00F54D8D" w:rsidRDefault="00F54D8D" w:rsidP="00F54D8D">
            <w:pPr>
              <w:numPr>
                <w:ilvl w:val="0"/>
                <w:numId w:val="17"/>
              </w:numPr>
              <w:spacing w:line="204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br/>
              <w:t>i półpasożytniczych</w:t>
            </w:r>
          </w:p>
        </w:tc>
      </w:tr>
      <w:tr w:rsidR="00F54D8D" w:rsidRPr="00F54D8D" w:rsidTr="00A04648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214" w:right="245" w:hanging="15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-3"/>
                <w:sz w:val="17"/>
              </w:rPr>
              <w:t xml:space="preserve">9. </w:t>
            </w:r>
            <w:r w:rsidRPr="00F54D8D">
              <w:rPr>
                <w:rFonts w:eastAsia="Humanst521EU-Normal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F54D8D" w:rsidRPr="00F54D8D" w:rsidRDefault="00F54D8D" w:rsidP="00F54D8D">
            <w:pPr>
              <w:spacing w:before="61" w:line="235" w:lineRule="auto"/>
              <w:ind w:left="219" w:right="283" w:hanging="17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określa, czym jest oddychanie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sposoby oddychania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drożdże jako organizmy przeprowadzające fermentację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wyróżnia oddychanie tlenowe i fermentację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organizmy uzyskujące energię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z oddychania tlenowego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fermentacji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znaczenie oddychania komórkowego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różnice w miejscu przebiegu utleniania</w:t>
            </w:r>
            <w:r w:rsidRPr="00F54D8D">
              <w:rPr>
                <w:rFonts w:eastAsia="Humanst521EU-Normal" w:cstheme="minorHAnsi"/>
                <w:sz w:val="17"/>
              </w:rPr>
              <w:br/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i fermentacji w komórce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narządy wymiany gazowej zwierząt lądowych i wodnych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zapisuje schematycznie przebieg oddychania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 warunki przebiegu oddychania i fermentacji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wymianę gazową u roślin i zwierząt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przeprowadza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porównuje zapis przebiegu oddychania tlenowego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z zapisem przebiegu fermentacji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F54D8D" w:rsidRPr="00F54D8D" w:rsidRDefault="00F54D8D" w:rsidP="00F54D8D">
            <w:pPr>
              <w:numPr>
                <w:ilvl w:val="0"/>
                <w:numId w:val="16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04" w:lineRule="exact"/>
        <w:rPr>
          <w:rFonts w:eastAsia="Humanst521EU-Normal" w:cstheme="minorHAnsi"/>
          <w:sz w:val="17"/>
        </w:rPr>
        <w:sectPr w:rsidR="00F54D8D" w:rsidRPr="00F54D8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spacing w:before="9"/>
              <w:rPr>
                <w:rFonts w:eastAsia="Humanst521EU-Normal" w:cstheme="minorHAnsi"/>
                <w:b/>
                <w:sz w:val="15"/>
              </w:rPr>
            </w:pPr>
          </w:p>
          <w:p w:rsidR="00F54D8D" w:rsidRPr="00F54D8D" w:rsidRDefault="00F54D8D" w:rsidP="00F54D8D">
            <w:pPr>
              <w:spacing w:before="1"/>
              <w:ind w:left="170" w:hanging="170"/>
              <w:rPr>
                <w:rFonts w:eastAsia="Humanst521EU-Normal" w:cstheme="minorHAnsi"/>
                <w:b/>
                <w:sz w:val="17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70" w:line="235" w:lineRule="auto"/>
              <w:ind w:left="310" w:hanging="25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10. Klasyfikacja organizmów</w:t>
            </w:r>
          </w:p>
          <w:p w:rsidR="00F54D8D" w:rsidRPr="00F54D8D" w:rsidRDefault="00F54D8D" w:rsidP="00F54D8D">
            <w:pPr>
              <w:spacing w:line="206" w:lineRule="exact"/>
              <w:ind w:left="306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jednostki klasyfikacji biologicznej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nazwy królestw organizmów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221" w:right="192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czym zajmuje się systematyka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line="204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definicję gatunku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right="537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hierarchiczną strukturę jednostek klasyfikacji biologicznej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charakteryzuje wskazane królestwo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ilustracji przyporządkowuje organizm do królestwa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221" w:right="280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3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zasady nadawania nazw gatunkom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przedstawia cechy organizmów,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uzasadnia konieczność klasyfikacji organizmów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porównuje jednostki klasyfikacji zwierząt</w:t>
            </w:r>
          </w:p>
          <w:p w:rsidR="00F54D8D" w:rsidRPr="00F54D8D" w:rsidRDefault="00F54D8D" w:rsidP="00F54D8D">
            <w:pPr>
              <w:spacing w:before="1" w:line="235" w:lineRule="auto"/>
              <w:ind w:left="226" w:right="31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jednostkami klasyfikacji roślin</w:t>
            </w:r>
          </w:p>
          <w:p w:rsidR="00F54D8D" w:rsidRPr="00F54D8D" w:rsidRDefault="00F54D8D" w:rsidP="00F54D8D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z pomocą nauczyciela korzysta z różnych kluczy do oznaczania organizmów żyjących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w najbliższej okolicy</w:t>
            </w:r>
          </w:p>
        </w:tc>
      </w:tr>
      <w:tr w:rsidR="00F54D8D" w:rsidRPr="00F54D8D" w:rsidTr="00A04648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 xml:space="preserve">11. Wirusy </w:t>
            </w:r>
          </w:p>
          <w:p w:rsidR="00F54D8D" w:rsidRPr="00F54D8D" w:rsidRDefault="00F54D8D" w:rsidP="00F54D8D">
            <w:pPr>
              <w:spacing w:before="61" w:line="235" w:lineRule="auto"/>
              <w:ind w:left="306" w:right="235" w:hanging="25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wyjaśnia krótko, dlaczego wirusy nie są organizmami</w:t>
            </w:r>
          </w:p>
          <w:p w:rsidR="00F54D8D" w:rsidRPr="00F54D8D" w:rsidRDefault="00F54D8D" w:rsidP="00F54D8D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eastAsia="Humanst521EU-Normal" w:cstheme="minorHAnsi"/>
                <w:color w:val="FF0000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 miejsca występowania wirusów</w:t>
            </w:r>
            <w:r w:rsidRPr="00F54D8D">
              <w:rPr>
                <w:rFonts w:eastAsia="Humanst521EU-Normal" w:cstheme="minorHAnsi"/>
                <w:color w:val="FF0000"/>
                <w:sz w:val="17"/>
              </w:rPr>
              <w:t xml:space="preserve"> </w:t>
            </w:r>
            <w:r w:rsidRPr="00F54D8D">
              <w:rPr>
                <w:rFonts w:eastAsia="Humanst521EU-Normal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opisuje cechy budowy wirusów</w:t>
            </w:r>
          </w:p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</w:t>
            </w:r>
            <w:r w:rsidRPr="00F54D8D">
              <w:rPr>
                <w:rFonts w:eastAsia="Humanst521EU-Normal" w:cstheme="minorHAnsi"/>
                <w:spacing w:val="-3"/>
                <w:sz w:val="17"/>
              </w:rPr>
              <w:t xml:space="preserve"> cechy, </w:t>
            </w:r>
            <w:r w:rsidRPr="00F54D8D">
              <w:rPr>
                <w:rFonts w:eastAsia="Humanst521EU-Normal" w:cstheme="minorHAnsi"/>
                <w:sz w:val="17"/>
              </w:rPr>
              <w:t>którymi wirusy różnią sięod organizmów</w:t>
            </w:r>
          </w:p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eastAsia="Humanst521EU-Normal" w:cstheme="minorHAnsi"/>
                <w:color w:val="FF0000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 xml:space="preserve">podaje przykłady chorób wirusowych 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wykazuje, dlaczego wirusy nie są organizmami</w:t>
            </w:r>
          </w:p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omawia wybrane choroby wirusowe</w:t>
            </w:r>
          </w:p>
          <w:p w:rsidR="00F54D8D" w:rsidRPr="00F54D8D" w:rsidRDefault="00F54D8D" w:rsidP="00F54D8D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eastAsia="Humanst521EU-Normal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wskazuje drogi wnikania wirusów do organizmu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omawia wdrażanie zasad profilaktyki chorób wirusowych</w:t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220" w:right="360"/>
              <w:rPr>
                <w:rFonts w:eastAsia="Humanst521EU-Normal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7"/>
              </w:numPr>
              <w:tabs>
                <w:tab w:val="left" w:pos="227"/>
              </w:tabs>
              <w:ind w:right="173"/>
              <w:contextualSpacing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wyszukuje informacji w materiałach edukacji zdrowotnej o zasadach  profilaktyki chorób wywoływanych przez wirusy(grypa, różyczka, świnka, odra, AIDS)</w:t>
            </w:r>
          </w:p>
          <w:p w:rsidR="00F54D8D" w:rsidRPr="00F54D8D" w:rsidRDefault="00F54D8D" w:rsidP="00F54D8D">
            <w:pPr>
              <w:spacing w:line="235" w:lineRule="auto"/>
              <w:ind w:left="221" w:right="393" w:hanging="170"/>
              <w:rPr>
                <w:rFonts w:eastAsia="Humanst521EU-Normal" w:cstheme="minorHAnsi"/>
                <w:sz w:val="17"/>
              </w:rPr>
            </w:pPr>
          </w:p>
        </w:tc>
      </w:tr>
      <w:tr w:rsidR="00F54D8D" w:rsidRPr="00F54D8D" w:rsidTr="00A04648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wskazuje  miejsca występowania  bakterii</w:t>
            </w:r>
          </w:p>
          <w:p w:rsidR="00F54D8D" w:rsidRPr="00F54D8D" w:rsidRDefault="00F54D8D" w:rsidP="00F54D8D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 czynności życiowe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eastAsia="Humanst521EU-Normal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opisuje cechy budowy  bakterii</w:t>
            </w:r>
          </w:p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wymienia przykłady bakterii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eastAsia="Humanst521EU-Normal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omawia wybrane czynności życiowe bakterii</w:t>
            </w:r>
          </w:p>
          <w:p w:rsidR="00F54D8D" w:rsidRPr="00F54D8D" w:rsidRDefault="00F54D8D" w:rsidP="00F54D8D">
            <w:pPr>
              <w:numPr>
                <w:ilvl w:val="0"/>
                <w:numId w:val="47"/>
              </w:numPr>
              <w:tabs>
                <w:tab w:val="left" w:pos="227"/>
              </w:tabs>
              <w:ind w:right="70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wyjaśnia znaczenie  bakterii w  przyrodzie i dla człowieka</w:t>
            </w:r>
          </w:p>
          <w:p w:rsidR="00F54D8D" w:rsidRPr="00F54D8D" w:rsidRDefault="00F54D8D" w:rsidP="00F54D8D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omawia wpływ bakterii na organizm człowieka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wskazuje drogi wnikania bakterii do organizmu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prezentuje wszystkie czynności życiowe bakterii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eastAsia="Humanst521EU-Normal" w:cstheme="minorHAnsi"/>
                <w:color w:val="FF0000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ocenia znaczenie  bakterii</w:t>
            </w:r>
            <w:r w:rsidRPr="00F54D8D">
              <w:rPr>
                <w:rFonts w:eastAsia="Humanst521EU-Normal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choroby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 bakteryjne,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 wskazuje drogi ich przenoszenia 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przedstawia zasady zapobiegania tym chorobom</w:t>
            </w:r>
          </w:p>
          <w:p w:rsidR="00F54D8D" w:rsidRPr="00F54D8D" w:rsidRDefault="00F54D8D" w:rsidP="00F54D8D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sz w:val="17"/>
              </w:rPr>
              <w:t>ocenia znaczenie  bakterii</w:t>
            </w:r>
            <w:r w:rsidRPr="00F54D8D">
              <w:rPr>
                <w:rFonts w:eastAsia="Humanst521EU-Normal" w:cstheme="minorHAnsi"/>
                <w:sz w:val="17"/>
              </w:rPr>
              <w:br/>
              <w:t>w przyrodzie i dla człowieka</w:t>
            </w:r>
          </w:p>
          <w:p w:rsidR="00F54D8D" w:rsidRPr="00F54D8D" w:rsidRDefault="00F54D8D" w:rsidP="00F54D8D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eastAsia="Humanst521EU-Normal" w:cstheme="minorHAnsi"/>
                <w:color w:val="231F20"/>
                <w:sz w:val="17"/>
              </w:rPr>
            </w:pP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  <w:sectPr w:rsidR="00F54D8D" w:rsidRPr="00F54D8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spacing w:before="9"/>
              <w:jc w:val="center"/>
              <w:rPr>
                <w:rFonts w:eastAsia="Humanst521EU-Normal" w:cstheme="minorHAnsi"/>
                <w:b/>
                <w:sz w:val="15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III. Wirusy, bakterie i grzyby</w:t>
            </w: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67" w:line="206" w:lineRule="exact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13. Budowa</w:t>
            </w:r>
          </w:p>
          <w:p w:rsidR="00F54D8D" w:rsidRPr="00F54D8D" w:rsidRDefault="00F54D8D" w:rsidP="00F54D8D">
            <w:pPr>
              <w:spacing w:before="1" w:line="235" w:lineRule="auto"/>
              <w:ind w:left="31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różnorodność grzybów. Porosty</w:t>
            </w:r>
          </w:p>
          <w:p w:rsidR="00F54D8D" w:rsidRPr="00F54D8D" w:rsidRDefault="00F54D8D" w:rsidP="00F54D8D">
            <w:pPr>
              <w:spacing w:before="61" w:line="235" w:lineRule="auto"/>
              <w:ind w:left="221" w:right="193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9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środowiska życia grzybów i porostów</w:t>
            </w:r>
          </w:p>
          <w:p w:rsidR="00F54D8D" w:rsidRPr="00F54D8D" w:rsidRDefault="00F54D8D" w:rsidP="00F54D8D">
            <w:pPr>
              <w:numPr>
                <w:ilvl w:val="0"/>
                <w:numId w:val="39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grzybów i porostów</w:t>
            </w:r>
          </w:p>
          <w:p w:rsidR="00F54D8D" w:rsidRPr="00F54D8D" w:rsidRDefault="00F54D8D" w:rsidP="00F54D8D">
            <w:pPr>
              <w:numPr>
                <w:ilvl w:val="0"/>
                <w:numId w:val="39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F54D8D" w:rsidRPr="00F54D8D" w:rsidRDefault="00F54D8D" w:rsidP="00F54D8D">
            <w:pPr>
              <w:numPr>
                <w:ilvl w:val="0"/>
                <w:numId w:val="38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eastAsia="Humanst521EU-Normal" w:cstheme="minorHAnsi"/>
                <w:i/>
                <w:sz w:val="17"/>
              </w:rPr>
            </w:pP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F54D8D" w:rsidRPr="00F54D8D" w:rsidRDefault="00F54D8D" w:rsidP="00F54D8D">
            <w:pPr>
              <w:numPr>
                <w:ilvl w:val="0"/>
                <w:numId w:val="37"/>
              </w:numPr>
              <w:tabs>
                <w:tab w:val="left" w:pos="227"/>
              </w:tabs>
              <w:spacing w:line="235" w:lineRule="auto"/>
              <w:ind w:right="2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cechy pozwalające zaklasyfikować organizmdo grzybów</w:t>
            </w:r>
          </w:p>
          <w:p w:rsidR="00F54D8D" w:rsidRPr="00F54D8D" w:rsidRDefault="00F54D8D" w:rsidP="00F54D8D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wskazaną czynność życiową grzybów</w:t>
            </w:r>
          </w:p>
          <w:p w:rsidR="00F54D8D" w:rsidRPr="00F54D8D" w:rsidRDefault="00F54D8D" w:rsidP="00F54D8D">
            <w:pPr>
              <w:numPr>
                <w:ilvl w:val="0"/>
                <w:numId w:val="3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znaczenia grzybów w przyrodzie i dla człowieka</w:t>
            </w:r>
          </w:p>
          <w:p w:rsidR="00F54D8D" w:rsidRPr="00F54D8D" w:rsidRDefault="00F54D8D" w:rsidP="00F54D8D">
            <w:pPr>
              <w:spacing w:line="235" w:lineRule="auto"/>
              <w:ind w:left="221" w:right="2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0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znaczenie grzybów w przyrodzie i dla człowieka</w:t>
            </w:r>
          </w:p>
          <w:p w:rsidR="00F54D8D" w:rsidRPr="00F54D8D" w:rsidRDefault="00F54D8D" w:rsidP="00F54D8D">
            <w:pPr>
              <w:numPr>
                <w:ilvl w:val="0"/>
                <w:numId w:val="40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analizuje różnorodność budowy grzybów</w:t>
            </w:r>
          </w:p>
          <w:p w:rsidR="00F54D8D" w:rsidRPr="00F54D8D" w:rsidRDefault="00F54D8D" w:rsidP="00F54D8D">
            <w:pPr>
              <w:numPr>
                <w:ilvl w:val="0"/>
                <w:numId w:val="40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sposoby oddychania i odżywiania się grzybów</w:t>
            </w:r>
          </w:p>
          <w:p w:rsidR="00F54D8D" w:rsidRPr="00F54D8D" w:rsidRDefault="00F54D8D" w:rsidP="00F54D8D">
            <w:pPr>
              <w:numPr>
                <w:ilvl w:val="0"/>
                <w:numId w:val="40"/>
              </w:numPr>
              <w:tabs>
                <w:tab w:val="left" w:pos="227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2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F54D8D" w:rsidRPr="00F54D8D" w:rsidRDefault="00F54D8D" w:rsidP="00F54D8D">
            <w:pPr>
              <w:numPr>
                <w:ilvl w:val="0"/>
                <w:numId w:val="12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F54D8D" w:rsidRPr="00F54D8D" w:rsidRDefault="00F54D8D" w:rsidP="00F54D8D">
            <w:pPr>
              <w:numPr>
                <w:ilvl w:val="0"/>
                <w:numId w:val="12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eastAsia="Humanst521EU-Normal" w:cstheme="minorHAnsi"/>
                <w:i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F54D8D">
              <w:rPr>
                <w:rFonts w:eastAsia="Humanst521EU-Normal" w:cstheme="minorHAnsi"/>
                <w:i/>
                <w:color w:val="231F20"/>
                <w:sz w:val="17"/>
              </w:rPr>
              <w:t>rozmnażanie się</w:t>
            </w:r>
          </w:p>
          <w:p w:rsidR="00F54D8D" w:rsidRPr="00F54D8D" w:rsidRDefault="00F54D8D" w:rsidP="00F54D8D">
            <w:pPr>
              <w:jc w:val="right"/>
              <w:rPr>
                <w:rFonts w:eastAsia="Humanst521EU-Normal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1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eastAsia="Humanst521EU-Normal" w:cstheme="minorHAnsi"/>
                <w:spacing w:val="2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br/>
              <w:t>i dla człowieka</w:t>
            </w:r>
          </w:p>
          <w:p w:rsidR="00F54D8D" w:rsidRPr="00F54D8D" w:rsidRDefault="00F54D8D" w:rsidP="00F54D8D">
            <w:pPr>
              <w:numPr>
                <w:ilvl w:val="0"/>
                <w:numId w:val="11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eastAsia="Humanst521EU-Normal" w:cstheme="minorHAnsi"/>
                <w:spacing w:val="2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t xml:space="preserve">proponuje sposób </w:t>
            </w: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br/>
              <w:t xml:space="preserve">badania czystości powietrza na podstawie informacji o wrażliwości porostów </w:t>
            </w: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br/>
              <w:t>na zanieczyszczenia</w:t>
            </w:r>
          </w:p>
          <w:p w:rsidR="00F54D8D" w:rsidRPr="00F54D8D" w:rsidRDefault="00F54D8D" w:rsidP="00F54D8D">
            <w:pPr>
              <w:numPr>
                <w:ilvl w:val="0"/>
                <w:numId w:val="11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F54D8D" w:rsidRPr="00F54D8D" w:rsidTr="00A0464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313" w:right="198" w:hanging="25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15. Korzeń – organ podziemny rośliny</w:t>
            </w:r>
          </w:p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podstawowe funkcje korzenia</w:t>
            </w:r>
          </w:p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line="237" w:lineRule="auto"/>
              <w:ind w:right="27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systemy korzeniowe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62" w:line="206" w:lineRule="exact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budowę zewnętrzną korzenia </w:t>
            </w:r>
          </w:p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 poszczególne strefy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związek korzenia</w:t>
            </w:r>
          </w:p>
          <w:p w:rsidR="00F54D8D" w:rsidRPr="00F54D8D" w:rsidRDefault="00F54D8D" w:rsidP="00F54D8D">
            <w:pPr>
              <w:spacing w:before="2" w:line="235" w:lineRule="auto"/>
              <w:ind w:left="225" w:right="14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adaptacją do środowiska zajmowanego przez roślinę</w:t>
            </w:r>
          </w:p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opisuje przyrost korzenia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eastAsia="Humanst521EU-Normal" w:cstheme="minorHAnsi"/>
                <w:color w:val="231F20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przystosowania korzenia do  pobierania wody przez roślin</w:t>
            </w:r>
          </w:p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eastAsia="Humanst521EU-Normal" w:cstheme="minorHAnsi"/>
                <w:color w:val="231F20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teoretycznie doświadczenie świadczące o przewodzeniu wody z korzenia w górę rośliny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line="206" w:lineRule="exact"/>
              <w:ind w:left="221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0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  <w:sectPr w:rsidR="00F54D8D" w:rsidRPr="00F54D8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F54D8D" w:rsidRPr="00F54D8D" w:rsidTr="00A0464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spacing w:before="1"/>
              <w:jc w:val="center"/>
              <w:rPr>
                <w:rFonts w:eastAsia="Humanst521EU-Normal" w:cstheme="minorHAnsi"/>
                <w:b/>
                <w:sz w:val="17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2" w:line="206" w:lineRule="exact"/>
              <w:ind w:lef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16. Pęd. Budowa</w:t>
            </w:r>
          </w:p>
          <w:p w:rsidR="00F54D8D" w:rsidRPr="00F54D8D" w:rsidRDefault="00F54D8D" w:rsidP="00F54D8D">
            <w:pPr>
              <w:spacing w:line="206" w:lineRule="exact"/>
              <w:ind w:left="31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funkcje łodygi</w:t>
            </w:r>
          </w:p>
          <w:p w:rsidR="00F54D8D" w:rsidRPr="00F54D8D" w:rsidRDefault="00F54D8D" w:rsidP="00F54D8D">
            <w:pPr>
              <w:spacing w:before="61" w:line="235" w:lineRule="auto"/>
              <w:ind w:left="306" w:right="441" w:hanging="25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nazwy elementów budowy zewnętrznej łodygi</w:t>
            </w:r>
          </w:p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line="206" w:lineRule="exact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funkcje łodygi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51" w:right="125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różnicę między pędem a łodygą</w:t>
            </w:r>
          </w:p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części pędu roślin zielnych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221" w:right="71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funkcje poszczególnych elementów pędu</w:t>
            </w:r>
          </w:p>
          <w:p w:rsidR="00F54D8D" w:rsidRPr="00F54D8D" w:rsidRDefault="00F54D8D" w:rsidP="00F54D8D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8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żywym okazie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lub ilustracji wskazuje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omawia części łodygi</w:t>
            </w:r>
          </w:p>
          <w:p w:rsidR="00F54D8D" w:rsidRPr="00F54D8D" w:rsidRDefault="00F54D8D" w:rsidP="00F54D8D">
            <w:pPr>
              <w:numPr>
                <w:ilvl w:val="0"/>
                <w:numId w:val="8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budowę  zewnętrzną łodygi różnych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żywych  okazach 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lub ilustracji wykazuje podobieństwa i różnice   przystosowania łodygi różnych form morfologicznych (roślin zielnych, krzewów, drzew) do pełnionych funkcji </w:t>
            </w:r>
          </w:p>
          <w:p w:rsidR="00F54D8D" w:rsidRPr="00F54D8D" w:rsidRDefault="00F54D8D" w:rsidP="00F54D8D">
            <w:pPr>
              <w:rPr>
                <w:rFonts w:eastAsia="Humanst521EU-Normal" w:cstheme="minorHAnsi"/>
              </w:rPr>
            </w:pPr>
          </w:p>
        </w:tc>
      </w:tr>
      <w:tr w:rsidR="00F54D8D" w:rsidRPr="00F54D8D" w:rsidTr="00A04648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5" w:line="235" w:lineRule="auto"/>
              <w:ind w:left="312" w:right="284" w:hanging="25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17. Liść – wytwórnia pokarmu</w:t>
            </w:r>
          </w:p>
          <w:p w:rsidR="00F54D8D" w:rsidRPr="00F54D8D" w:rsidRDefault="00F54D8D" w:rsidP="00F54D8D">
            <w:pPr>
              <w:spacing w:before="61" w:line="235" w:lineRule="auto"/>
              <w:ind w:left="306" w:right="235" w:hanging="25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elementy budowy liścia</w:t>
            </w:r>
          </w:p>
          <w:p w:rsidR="00F54D8D" w:rsidRPr="00F54D8D" w:rsidRDefault="00F54D8D" w:rsidP="00F54D8D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62" w:line="206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funkcje liści</w:t>
            </w:r>
          </w:p>
          <w:p w:rsidR="00F54D8D" w:rsidRPr="00F54D8D" w:rsidRDefault="00F54D8D" w:rsidP="00F54D8D">
            <w:pPr>
              <w:spacing w:before="3" w:line="235" w:lineRule="auto"/>
              <w:ind w:left="225" w:right="309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6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62" w:line="206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związek budowy z funkcjami  liści</w:t>
            </w:r>
          </w:p>
          <w:p w:rsidR="00F54D8D" w:rsidRPr="00F54D8D" w:rsidRDefault="00F54D8D" w:rsidP="00F54D8D">
            <w:pPr>
              <w:spacing w:line="204" w:lineRule="exact"/>
              <w:ind w:left="22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5"/>
              </w:tabs>
              <w:spacing w:before="65" w:line="235" w:lineRule="auto"/>
              <w:ind w:right="5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materiale zielnikowym</w:t>
            </w:r>
          </w:p>
          <w:p w:rsidR="00F54D8D" w:rsidRPr="00F54D8D" w:rsidRDefault="00F54D8D" w:rsidP="00F54D8D">
            <w:pPr>
              <w:tabs>
                <w:tab w:val="left" w:pos="225"/>
              </w:tabs>
              <w:spacing w:before="65" w:line="235" w:lineRule="auto"/>
              <w:ind w:right="50"/>
              <w:rPr>
                <w:rFonts w:eastAsia="Humanst521EU-Normal" w:cstheme="minorHAnsi"/>
                <w:color w:val="231F20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       lub  ilustracji wykazuje </w:t>
            </w:r>
          </w:p>
          <w:p w:rsidR="00F54D8D" w:rsidRPr="00F54D8D" w:rsidRDefault="00F54D8D" w:rsidP="00F54D8D">
            <w:pPr>
              <w:tabs>
                <w:tab w:val="left" w:pos="225"/>
              </w:tabs>
              <w:spacing w:before="65" w:line="235" w:lineRule="auto"/>
              <w:ind w:right="5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      różnorodność  budowy liści </w:t>
            </w:r>
          </w:p>
        </w:tc>
      </w:tr>
      <w:tr w:rsidR="00F54D8D" w:rsidRPr="00F54D8D" w:rsidTr="00A04648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sz w:val="2"/>
                <w:szCs w:val="2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V. Różnorodność i jedność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7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18. Mchy</w:t>
            </w:r>
          </w:p>
          <w:p w:rsidR="00F54D8D" w:rsidRPr="00F54D8D" w:rsidRDefault="00F54D8D" w:rsidP="00F54D8D">
            <w:pPr>
              <w:rPr>
                <w:rFonts w:eastAsia="Swis721BlkCnEU-Italic" w:cstheme="minorHAnsi"/>
                <w:i/>
                <w:sz w:val="17"/>
                <w:szCs w:val="15"/>
              </w:rPr>
            </w:pPr>
          </w:p>
          <w:p w:rsidR="00F54D8D" w:rsidRPr="00F54D8D" w:rsidRDefault="00F54D8D" w:rsidP="00F54D8D">
            <w:pPr>
              <w:spacing w:before="65" w:line="235" w:lineRule="auto"/>
              <w:ind w:left="312" w:right="284" w:hanging="258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podstawie ilustracji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lub żywych okazów rozpoznaje mchy wśród innych roślin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wskazuje nazwy elementów budowy mchów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F54D8D" w:rsidRPr="00F54D8D" w:rsidRDefault="00F54D8D" w:rsidP="00F54D8D">
            <w:pPr>
              <w:tabs>
                <w:tab w:val="left" w:pos="225"/>
              </w:tabs>
              <w:spacing w:before="65" w:line="235" w:lineRule="auto"/>
              <w:ind w:right="296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2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podstawie ilustracji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lub żywych okazów rozpoznaje elementy budowy mchów</w:t>
            </w:r>
          </w:p>
          <w:p w:rsidR="00F54D8D" w:rsidRPr="00F54D8D" w:rsidRDefault="00F54D8D" w:rsidP="00F54D8D">
            <w:pPr>
              <w:spacing w:line="205" w:lineRule="exact"/>
              <w:ind w:lef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wyjaśnia ich funkcje</w:t>
            </w:r>
          </w:p>
          <w:p w:rsidR="00F54D8D" w:rsidRPr="00F54D8D" w:rsidRDefault="00F54D8D" w:rsidP="00F54D8D">
            <w:pPr>
              <w:numPr>
                <w:ilvl w:val="0"/>
                <w:numId w:val="41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6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F54D8D" w:rsidRPr="00F54D8D" w:rsidRDefault="00F54D8D" w:rsidP="00F54D8D">
            <w:pPr>
              <w:numPr>
                <w:ilvl w:val="0"/>
                <w:numId w:val="6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przeprowadza 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6"/>
              </w:numPr>
              <w:tabs>
                <w:tab w:val="left" w:pos="227"/>
              </w:tabs>
              <w:spacing w:before="70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samodzielnie planuje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i przeprowadza</w:t>
            </w:r>
          </w:p>
          <w:p w:rsidR="00F54D8D" w:rsidRPr="00F54D8D" w:rsidRDefault="00F54D8D" w:rsidP="00F54D8D">
            <w:pPr>
              <w:spacing w:before="2" w:line="235" w:lineRule="auto"/>
              <w:ind w:left="226" w:right="17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F54D8D" w:rsidRPr="00F54D8D" w:rsidRDefault="00F54D8D" w:rsidP="00F54D8D">
            <w:pPr>
              <w:spacing w:before="1" w:line="235" w:lineRule="auto"/>
              <w:ind w:left="226" w:right="54"/>
              <w:rPr>
                <w:rFonts w:eastAsia="Humanst521EU-Normal" w:cstheme="minorHAnsi"/>
                <w:color w:val="231F20"/>
                <w:sz w:val="17"/>
              </w:rPr>
            </w:pPr>
          </w:p>
        </w:tc>
      </w:tr>
      <w:tr w:rsidR="00F54D8D" w:rsidRPr="00F54D8D" w:rsidTr="00A04648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spacing w:before="62"/>
              <w:ind w:left="5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19. Paprociowe</w:t>
            </w:r>
          </w:p>
          <w:p w:rsidR="00F54D8D" w:rsidRPr="00F54D8D" w:rsidRDefault="00F54D8D" w:rsidP="00F54D8D">
            <w:pPr>
              <w:spacing w:before="67"/>
              <w:ind w:left="56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podstawie ilustracji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lub żywych okazów rozpoznaje paprocie  wśród innych roślin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70" w:line="235" w:lineRule="auto"/>
              <w:ind w:right="139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nazwy organów paproci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wymienia miejsca występowania paprociowych 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eastAsia="Humanst521EU-Normal" w:cstheme="minorHAnsi"/>
                <w:sz w:val="17"/>
              </w:rPr>
            </w:pPr>
          </w:p>
          <w:p w:rsidR="00F54D8D" w:rsidRPr="00F54D8D" w:rsidRDefault="00F54D8D" w:rsidP="00F54D8D">
            <w:pPr>
              <w:spacing w:before="1" w:line="235" w:lineRule="auto"/>
              <w:ind w:left="226" w:right="76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wyjaśnia rolę poszczególnych organów paproci 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na ilustracji w podręczniku jedną paproć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eastAsia="Humanst521EU-Normal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znaczenie paprociowych  w przyrodzie i dla człowieka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na ilustracji w podręczniku dwie paprocie</w:t>
            </w:r>
          </w:p>
          <w:p w:rsidR="00F54D8D" w:rsidRPr="00F54D8D" w:rsidRDefault="00F54D8D" w:rsidP="00F54D8D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eastAsia="Humanst521EU-Normal" w:cstheme="minorHAnsi"/>
                <w:sz w:val="17"/>
              </w:rPr>
            </w:pPr>
          </w:p>
          <w:p w:rsidR="00F54D8D" w:rsidRPr="00F54D8D" w:rsidRDefault="00F54D8D" w:rsidP="00F54D8D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6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na podstawie ilustracji lub żywych okazów różnorodność paprociowych</w:t>
            </w:r>
          </w:p>
          <w:p w:rsidR="00F54D8D" w:rsidRPr="00F54D8D" w:rsidRDefault="00F54D8D" w:rsidP="00F54D8D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na ilustracji w podręczniku trzy paprocie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eastAsia="Humanst521EU-Normal" w:cstheme="minorHAnsi"/>
                <w:sz w:val="17"/>
              </w:rPr>
            </w:pP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  <w:sectPr w:rsidR="00F54D8D" w:rsidRPr="00F54D8D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F54D8D" w:rsidRPr="00F54D8D" w:rsidTr="00A0464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F54D8D" w:rsidRPr="00F54D8D" w:rsidRDefault="00F54D8D" w:rsidP="00F54D8D">
            <w:pPr>
              <w:ind w:left="613" w:right="613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F54D8D" w:rsidRPr="00F54D8D" w:rsidRDefault="00F54D8D" w:rsidP="00F54D8D">
            <w:pPr>
              <w:spacing w:before="92"/>
              <w:ind w:left="4975" w:right="4975"/>
              <w:jc w:val="center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F54D8D" w:rsidRPr="00F54D8D" w:rsidTr="00A04648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rPr>
                <w:rFonts w:eastAsia="Humanst521EU-Normal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34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418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65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365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87"/>
              <w:ind w:left="576"/>
              <w:rPr>
                <w:rFonts w:eastAsia="Humanst521EU-Normal" w:cstheme="minorHAnsi"/>
                <w:b/>
                <w:color w:val="B8292F"/>
                <w:sz w:val="17"/>
              </w:rPr>
            </w:pPr>
            <w:r w:rsidRPr="00F54D8D">
              <w:rPr>
                <w:rFonts w:eastAsia="Humanst521EU-Normal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54D8D" w:rsidRPr="00F54D8D" w:rsidTr="00A04648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F54D8D" w:rsidRPr="00F54D8D" w:rsidRDefault="00F54D8D" w:rsidP="00F54D8D">
            <w:pPr>
              <w:spacing w:before="1"/>
              <w:ind w:left="170" w:hanging="170"/>
              <w:jc w:val="center"/>
              <w:rPr>
                <w:rFonts w:eastAsia="Humanst521EU-Normal" w:cstheme="minorHAnsi"/>
                <w:b/>
                <w:sz w:val="17"/>
              </w:rPr>
            </w:pPr>
            <w:r w:rsidRPr="00F54D8D">
              <w:rPr>
                <w:rFonts w:eastAsia="Humanst521EU-Normal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spacing w:before="62"/>
              <w:ind w:lef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20. Nagonasienne</w:t>
            </w:r>
          </w:p>
          <w:p w:rsidR="00F54D8D" w:rsidRPr="00F54D8D" w:rsidRDefault="00F54D8D" w:rsidP="00F54D8D">
            <w:pPr>
              <w:spacing w:before="61" w:line="235" w:lineRule="auto"/>
              <w:ind w:left="309" w:right="141" w:hanging="25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miejsca występowania roślin nagonasiennych</w:t>
            </w:r>
          </w:p>
          <w:p w:rsidR="00F54D8D" w:rsidRPr="00F54D8D" w:rsidRDefault="00F54D8D" w:rsidP="00F54D8D">
            <w:pPr>
              <w:numPr>
                <w:ilvl w:val="0"/>
                <w:numId w:val="5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5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funkcje kwiatów i nasion</w:t>
            </w:r>
          </w:p>
          <w:p w:rsidR="00F54D8D" w:rsidRPr="00F54D8D" w:rsidRDefault="00F54D8D" w:rsidP="00F54D8D">
            <w:pPr>
              <w:numPr>
                <w:ilvl w:val="0"/>
                <w:numId w:val="5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omawia budowę rośliny nagonasiennej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na przykładzie sosny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before="2" w:line="235" w:lineRule="auto"/>
              <w:ind w:left="51" w:right="18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przystosowania roślin nagonasiennych</w:t>
            </w:r>
          </w:p>
          <w:p w:rsidR="00F54D8D" w:rsidRPr="00F54D8D" w:rsidRDefault="00F54D8D" w:rsidP="00F54D8D">
            <w:pPr>
              <w:spacing w:line="206" w:lineRule="exact"/>
              <w:ind w:left="22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do warunków życia</w:t>
            </w:r>
          </w:p>
          <w:p w:rsidR="00F54D8D" w:rsidRPr="00F54D8D" w:rsidRDefault="00F54D8D" w:rsidP="00F54D8D">
            <w:pPr>
              <w:tabs>
                <w:tab w:val="left" w:pos="222"/>
              </w:tabs>
              <w:spacing w:line="235" w:lineRule="auto"/>
              <w:ind w:left="221" w:right="184" w:hanging="17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"/>
              </w:numPr>
              <w:tabs>
                <w:tab w:val="left" w:pos="226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przystosowania roślin nagonasiennych</w:t>
            </w:r>
          </w:p>
          <w:p w:rsidR="00F54D8D" w:rsidRPr="00F54D8D" w:rsidRDefault="00F54D8D" w:rsidP="00F54D8D">
            <w:pPr>
              <w:spacing w:line="204" w:lineRule="exact"/>
              <w:ind w:left="22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do środowiska</w:t>
            </w:r>
          </w:p>
          <w:p w:rsidR="00F54D8D" w:rsidRPr="00F54D8D" w:rsidRDefault="00F54D8D" w:rsidP="00F54D8D">
            <w:pPr>
              <w:numPr>
                <w:ilvl w:val="0"/>
                <w:numId w:val="4"/>
              </w:numPr>
              <w:tabs>
                <w:tab w:val="left" w:pos="226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znaczenie roślin nagonasiennych</w:t>
            </w:r>
            <w:r w:rsidRPr="00F54D8D">
              <w:rPr>
                <w:rFonts w:eastAsia="Humanst521EU-Normal" w:cstheme="minorHAnsi"/>
                <w:sz w:val="17"/>
              </w:rPr>
              <w:br/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t>w przyrodzie i dla człowieka</w:t>
            </w:r>
          </w:p>
          <w:p w:rsidR="00F54D8D" w:rsidRPr="00F54D8D" w:rsidRDefault="00F54D8D" w:rsidP="00F54D8D">
            <w:pPr>
              <w:spacing w:line="235" w:lineRule="auto"/>
              <w:ind w:left="221" w:right="33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3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rodzime gatunki roślin nagonasiennych</w:t>
            </w:r>
          </w:p>
          <w:p w:rsidR="00F54D8D" w:rsidRPr="00F54D8D" w:rsidRDefault="00F54D8D" w:rsidP="00F54D8D">
            <w:pPr>
              <w:numPr>
                <w:ilvl w:val="0"/>
                <w:numId w:val="43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F54D8D" w:rsidRPr="00F54D8D" w:rsidTr="00A04648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62"/>
              <w:ind w:lef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21. Okrytonasienne</w:t>
            </w:r>
          </w:p>
          <w:p w:rsidR="00F54D8D" w:rsidRPr="00F54D8D" w:rsidRDefault="00F54D8D" w:rsidP="00F54D8D">
            <w:pPr>
              <w:spacing w:before="57"/>
              <w:ind w:left="51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6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miejsca występowania roślin okrytonasiennych</w:t>
            </w:r>
          </w:p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F54D8D" w:rsidRPr="00F54D8D" w:rsidRDefault="00F54D8D" w:rsidP="00F54D8D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podaje nazwy elementów budowy kwiatu </w:t>
            </w:r>
          </w:p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:rsidR="00F54D8D" w:rsidRPr="00F54D8D" w:rsidRDefault="00F54D8D" w:rsidP="00F54D8D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rozpoznaje formy roślin okrytonasiennych</w:t>
            </w:r>
          </w:p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odróżnia kwiat od kwiatostanu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</w:r>
          </w:p>
          <w:p w:rsidR="00F54D8D" w:rsidRPr="00F54D8D" w:rsidRDefault="00F54D8D" w:rsidP="00F54D8D">
            <w:pPr>
              <w:tabs>
                <w:tab w:val="left" w:pos="221"/>
              </w:tabs>
              <w:spacing w:line="235" w:lineRule="auto"/>
              <w:ind w:left="221" w:right="225" w:hanging="17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omawia funkcje poszczególnych elementów kwiatu</w:t>
            </w:r>
          </w:p>
          <w:p w:rsidR="00F54D8D" w:rsidRPr="00F54D8D" w:rsidRDefault="00F54D8D" w:rsidP="00F54D8D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wyjaśnia, dlaczego kwiatostany ułatwiają zapylanie</w:t>
            </w:r>
          </w:p>
          <w:p w:rsidR="00F54D8D" w:rsidRPr="00F54D8D" w:rsidRDefault="00F54D8D" w:rsidP="00F54D8D">
            <w:pPr>
              <w:spacing w:line="206" w:lineRule="exact"/>
              <w:ind w:left="220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4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rolę elementów kwiatu w rozmnażaniu roślin</w:t>
            </w:r>
          </w:p>
          <w:p w:rsidR="00F54D8D" w:rsidRPr="00F54D8D" w:rsidRDefault="00F54D8D" w:rsidP="00F54D8D">
            <w:pPr>
              <w:numPr>
                <w:ilvl w:val="0"/>
                <w:numId w:val="44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związek budowy kwiatu ze sposobem zapylania</w:t>
            </w:r>
          </w:p>
          <w:p w:rsidR="00F54D8D" w:rsidRPr="00F54D8D" w:rsidRDefault="00F54D8D" w:rsidP="00F54D8D">
            <w:pPr>
              <w:spacing w:line="204" w:lineRule="exact"/>
              <w:ind w:left="220"/>
              <w:rPr>
                <w:rFonts w:eastAsia="Humanst521EU-Normal" w:cstheme="minorHAnsi"/>
                <w:sz w:val="17"/>
              </w:rPr>
            </w:pPr>
          </w:p>
        </w:tc>
      </w:tr>
      <w:tr w:rsidR="00F54D8D" w:rsidRPr="00F54D8D" w:rsidTr="00A04648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70" w:line="235" w:lineRule="auto"/>
              <w:ind w:left="314" w:hanging="258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22. Owoc. 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67" w:line="206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rodzaje owoców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przedstawia sposoby rozprzestrzeniania się owoców</w:t>
            </w:r>
          </w:p>
          <w:p w:rsidR="00F54D8D" w:rsidRPr="00F54D8D" w:rsidRDefault="00F54D8D" w:rsidP="00F54D8D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na podstawie ilustracji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lub żywych okazów omawia budowę owoców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wymienia rodzaje owoców</w:t>
            </w:r>
          </w:p>
          <w:p w:rsidR="00F54D8D" w:rsidRPr="00F54D8D" w:rsidRDefault="00F54D8D" w:rsidP="00F54D8D">
            <w:pPr>
              <w:spacing w:before="2" w:line="235" w:lineRule="auto"/>
              <w:ind w:left="226" w:right="52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wykazuje zmiany zachodzące w kwiecie po zapyleniu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określa rolę owocni</w:t>
            </w:r>
          </w:p>
          <w:p w:rsidR="00F54D8D" w:rsidRPr="00F54D8D" w:rsidRDefault="00F54D8D" w:rsidP="00F54D8D">
            <w:pPr>
              <w:spacing w:line="204" w:lineRule="exact"/>
              <w:ind w:lef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wykazuje adaptacje budowy owoców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1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wyjaśnia wpływ różnych czynników na kiełkowanie nasion</w:t>
            </w:r>
          </w:p>
          <w:p w:rsidR="00F54D8D" w:rsidRPr="00F54D8D" w:rsidRDefault="00F54D8D" w:rsidP="00F54D8D">
            <w:pPr>
              <w:numPr>
                <w:ilvl w:val="0"/>
                <w:numId w:val="1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F54D8D" w:rsidRPr="00F54D8D" w:rsidTr="00A04648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54D8D" w:rsidRPr="00F54D8D" w:rsidRDefault="00F54D8D" w:rsidP="00F54D8D">
            <w:pPr>
              <w:rPr>
                <w:rFonts w:eastAsia="Humanst521EU-Normal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F54D8D" w:rsidRPr="00F54D8D" w:rsidRDefault="00F54D8D" w:rsidP="00F54D8D">
            <w:pPr>
              <w:spacing w:before="62" w:line="206" w:lineRule="exact"/>
              <w:ind w:left="56" w:right="-9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23. Znaczenie</w:t>
            </w:r>
          </w:p>
          <w:p w:rsidR="00F54D8D" w:rsidRPr="00F54D8D" w:rsidRDefault="00F54D8D" w:rsidP="00F54D8D">
            <w:pPr>
              <w:spacing w:before="2" w:line="235" w:lineRule="auto"/>
              <w:ind w:left="313" w:right="-99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i przegląd roślin okrytonasiennych</w:t>
            </w:r>
          </w:p>
          <w:p w:rsidR="00F54D8D" w:rsidRPr="00F54D8D" w:rsidRDefault="00F54D8D" w:rsidP="00F54D8D">
            <w:pPr>
              <w:spacing w:before="70" w:line="235" w:lineRule="auto"/>
              <w:ind w:left="314" w:hanging="258"/>
              <w:rPr>
                <w:rFonts w:eastAsia="Humanst521EU-Normal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45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wymienia znaczenie roślin okrytonasiennych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w przyrodzie</w:t>
            </w:r>
          </w:p>
          <w:p w:rsidR="00F54D8D" w:rsidRPr="00F54D8D" w:rsidRDefault="00F54D8D" w:rsidP="00F54D8D">
            <w:pPr>
              <w:numPr>
                <w:ilvl w:val="0"/>
                <w:numId w:val="45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podaje przykłady znaczenia roślin okrytonasiennych</w:t>
            </w:r>
          </w:p>
          <w:p w:rsidR="00F54D8D" w:rsidRPr="00F54D8D" w:rsidRDefault="00F54D8D" w:rsidP="00F54D8D">
            <w:pPr>
              <w:spacing w:line="204" w:lineRule="exact"/>
              <w:ind w:left="226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dla człowieka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z niewielką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6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ocenia znaczenie roślin okrytonasiennych</w:t>
            </w:r>
          </w:p>
          <w:p w:rsidR="00F54D8D" w:rsidRPr="00F54D8D" w:rsidRDefault="00F54D8D" w:rsidP="00F54D8D">
            <w:pPr>
              <w:spacing w:line="204" w:lineRule="exact"/>
              <w:ind w:left="22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w przyrodzie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klasyfikuje nieznaną roślinę do odpowiedniej grupy</w:t>
            </w:r>
          </w:p>
          <w:p w:rsidR="00F54D8D" w:rsidRPr="00F54D8D" w:rsidRDefault="00F54D8D" w:rsidP="00F54D8D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eastAsia="Humanst521EU-Normal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6"/>
              </w:tabs>
              <w:spacing w:before="65" w:line="235" w:lineRule="auto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ocenia znaczenie roślin okrytonasiennych</w:t>
            </w:r>
          </w:p>
          <w:p w:rsidR="00F54D8D" w:rsidRPr="00F54D8D" w:rsidRDefault="00F54D8D" w:rsidP="00F54D8D">
            <w:pPr>
              <w:spacing w:line="204" w:lineRule="exact"/>
              <w:ind w:left="225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dla człowieka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eastAsia="Humanst521EU-Normal" w:cstheme="minorHAnsi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przy pomocy nauczyciela korzysta z prostego klucza lub aplikacji mobilnej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eastAsia="Humanst521EU-Normal" w:cstheme="minorHAnsi"/>
                <w:color w:val="231F20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>sprawnie korzysta z prostego klucza lub aplikacji mobilnej do oznaczania organizmów żyjących w najbliższej okolicy</w:t>
            </w:r>
          </w:p>
          <w:p w:rsidR="00F54D8D" w:rsidRPr="00F54D8D" w:rsidRDefault="00F54D8D" w:rsidP="00F54D8D">
            <w:pPr>
              <w:numPr>
                <w:ilvl w:val="0"/>
                <w:numId w:val="2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eastAsia="Humanst521EU-Normal" w:cstheme="minorHAnsi"/>
                <w:color w:val="231F20"/>
                <w:sz w:val="17"/>
              </w:rPr>
            </w:pPr>
            <w:r w:rsidRPr="00F54D8D">
              <w:rPr>
                <w:rFonts w:eastAsia="Humanst521EU-Normal" w:cstheme="minorHAnsi"/>
                <w:color w:val="231F20"/>
                <w:sz w:val="17"/>
              </w:rPr>
              <w:t xml:space="preserve"> wykazuje na dowolnych przykładach różnorodność roślin okrytonasiennych </w:t>
            </w:r>
            <w:r w:rsidRPr="00F54D8D">
              <w:rPr>
                <w:rFonts w:eastAsia="Humanst521EU-Normal" w:cstheme="minorHAnsi"/>
                <w:color w:val="231F20"/>
                <w:sz w:val="17"/>
              </w:rPr>
              <w:br/>
              <w:t xml:space="preserve">i ich znaczenie </w:t>
            </w:r>
          </w:p>
        </w:tc>
      </w:tr>
    </w:tbl>
    <w:p w:rsidR="00F54D8D" w:rsidRPr="00F54D8D" w:rsidRDefault="00F54D8D" w:rsidP="00F54D8D">
      <w:pPr>
        <w:widowControl w:val="0"/>
        <w:autoSpaceDE w:val="0"/>
        <w:autoSpaceDN w:val="0"/>
        <w:spacing w:after="0" w:line="235" w:lineRule="auto"/>
        <w:rPr>
          <w:rFonts w:eastAsia="Humanst521EU-Normal" w:cstheme="minorHAnsi"/>
          <w:sz w:val="17"/>
        </w:rPr>
      </w:pPr>
    </w:p>
    <w:p w:rsidR="00F54D8D" w:rsidRPr="00F54D8D" w:rsidRDefault="00F54D8D" w:rsidP="00F54D8D">
      <w:pPr>
        <w:widowControl w:val="0"/>
        <w:autoSpaceDE w:val="0"/>
        <w:autoSpaceDN w:val="0"/>
        <w:spacing w:before="15" w:after="0" w:line="240" w:lineRule="auto"/>
        <w:ind w:left="142"/>
        <w:rPr>
          <w:rFonts w:eastAsia="Humanst521EU-Normal" w:cstheme="minorHAnsi"/>
          <w:sz w:val="17"/>
          <w:szCs w:val="17"/>
        </w:rPr>
      </w:pPr>
      <w:r w:rsidRPr="00F54D8D">
        <w:rPr>
          <w:rFonts w:eastAsia="Humanst521EU-Normal" w:cstheme="minorHAnsi"/>
          <w:color w:val="231F20"/>
          <w:sz w:val="17"/>
          <w:szCs w:val="17"/>
        </w:rPr>
        <w:t>* Zagadnienia spoza podstawy programowej oznaczono kursywą.                                                                                                                                                    mgr Marzena Michniewicz - Bąk</w:t>
      </w:r>
    </w:p>
    <w:p w:rsidR="00F54D8D" w:rsidRPr="00F54D8D" w:rsidRDefault="00F54D8D" w:rsidP="00F54D8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</w:p>
    <w:p w:rsidR="00E80C14" w:rsidRDefault="00E80C14">
      <w:bookmarkStart w:id="0" w:name="_GoBack"/>
      <w:bookmarkEnd w:id="0"/>
    </w:p>
    <w:sectPr w:rsidR="00E80C14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5A6" w:rsidRDefault="00F54D8D">
    <w:pPr>
      <w:pStyle w:val="Stopka"/>
    </w:pPr>
    <w:r>
      <w:rPr>
        <w:noProof/>
        <w:lang w:eastAsia="pl-PL"/>
      </w:rPr>
      <w:drawing>
        <wp:inline distT="0" distB="0" distL="0" distR="0" wp14:anchorId="59003C98" wp14:editId="792186D4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35A6" w:rsidRDefault="00F54D8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6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1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3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27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8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5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8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39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3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5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6"/>
  </w:num>
  <w:num w:numId="4">
    <w:abstractNumId w:val="10"/>
  </w:num>
  <w:num w:numId="5">
    <w:abstractNumId w:val="21"/>
  </w:num>
  <w:num w:numId="6">
    <w:abstractNumId w:val="17"/>
  </w:num>
  <w:num w:numId="7">
    <w:abstractNumId w:val="38"/>
  </w:num>
  <w:num w:numId="8">
    <w:abstractNumId w:val="12"/>
  </w:num>
  <w:num w:numId="9">
    <w:abstractNumId w:val="45"/>
  </w:num>
  <w:num w:numId="10">
    <w:abstractNumId w:val="1"/>
  </w:num>
  <w:num w:numId="11">
    <w:abstractNumId w:val="32"/>
  </w:num>
  <w:num w:numId="12">
    <w:abstractNumId w:val="29"/>
  </w:num>
  <w:num w:numId="13">
    <w:abstractNumId w:val="43"/>
  </w:num>
  <w:num w:numId="14">
    <w:abstractNumId w:val="41"/>
  </w:num>
  <w:num w:numId="15">
    <w:abstractNumId w:val="31"/>
  </w:num>
  <w:num w:numId="16">
    <w:abstractNumId w:val="25"/>
  </w:num>
  <w:num w:numId="17">
    <w:abstractNumId w:val="11"/>
  </w:num>
  <w:num w:numId="18">
    <w:abstractNumId w:val="14"/>
  </w:num>
  <w:num w:numId="19">
    <w:abstractNumId w:val="40"/>
  </w:num>
  <w:num w:numId="20">
    <w:abstractNumId w:val="26"/>
  </w:num>
  <w:num w:numId="21">
    <w:abstractNumId w:val="24"/>
  </w:num>
  <w:num w:numId="22">
    <w:abstractNumId w:val="3"/>
  </w:num>
  <w:num w:numId="23">
    <w:abstractNumId w:val="33"/>
  </w:num>
  <w:num w:numId="24">
    <w:abstractNumId w:val="15"/>
  </w:num>
  <w:num w:numId="25">
    <w:abstractNumId w:val="46"/>
  </w:num>
  <w:num w:numId="26">
    <w:abstractNumId w:val="28"/>
  </w:num>
  <w:num w:numId="27">
    <w:abstractNumId w:val="4"/>
  </w:num>
  <w:num w:numId="28">
    <w:abstractNumId w:val="20"/>
  </w:num>
  <w:num w:numId="29">
    <w:abstractNumId w:val="0"/>
  </w:num>
  <w:num w:numId="30">
    <w:abstractNumId w:val="5"/>
  </w:num>
  <w:num w:numId="31">
    <w:abstractNumId w:val="44"/>
  </w:num>
  <w:num w:numId="32">
    <w:abstractNumId w:val="37"/>
  </w:num>
  <w:num w:numId="33">
    <w:abstractNumId w:val="2"/>
  </w:num>
  <w:num w:numId="34">
    <w:abstractNumId w:val="16"/>
  </w:num>
  <w:num w:numId="35">
    <w:abstractNumId w:val="8"/>
  </w:num>
  <w:num w:numId="36">
    <w:abstractNumId w:val="42"/>
  </w:num>
  <w:num w:numId="37">
    <w:abstractNumId w:val="7"/>
  </w:num>
  <w:num w:numId="38">
    <w:abstractNumId w:val="39"/>
  </w:num>
  <w:num w:numId="39">
    <w:abstractNumId w:val="23"/>
  </w:num>
  <w:num w:numId="40">
    <w:abstractNumId w:val="9"/>
  </w:num>
  <w:num w:numId="41">
    <w:abstractNumId w:val="22"/>
  </w:num>
  <w:num w:numId="42">
    <w:abstractNumId w:val="35"/>
  </w:num>
  <w:num w:numId="43">
    <w:abstractNumId w:val="27"/>
  </w:num>
  <w:num w:numId="44">
    <w:abstractNumId w:val="13"/>
  </w:num>
  <w:num w:numId="45">
    <w:abstractNumId w:val="30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65"/>
    <w:rsid w:val="003E7665"/>
    <w:rsid w:val="00E80C14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8A9A6-3303-4F89-9AD7-8376A3E6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D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54D8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customStyle="1" w:styleId="StopkaZnak">
    <w:name w:val="Stopka Znak"/>
    <w:basedOn w:val="Domylnaczcionkaakapitu"/>
    <w:link w:val="Stopka"/>
    <w:uiPriority w:val="99"/>
    <w:rsid w:val="00F54D8D"/>
    <w:rPr>
      <w:rFonts w:ascii="Humanst521EU-Normal" w:eastAsia="Humanst521EU-Normal" w:hAnsi="Humanst521EU-Normal" w:cs="Humanst521EU-Norm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2637</Words>
  <Characters>15828</Characters>
  <Application>Microsoft Office Word</Application>
  <DocSecurity>0</DocSecurity>
  <Lines>131</Lines>
  <Paragraphs>36</Paragraphs>
  <ScaleCrop>false</ScaleCrop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2025-09-15T16:10:00Z</dcterms:created>
  <dcterms:modified xsi:type="dcterms:W3CDTF">2025-09-15T16:11:00Z</dcterms:modified>
</cp:coreProperties>
</file>